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Intestinal thrombotic microangiopathy after allogeneic bone marrow transplantation: a clinical imitator of acute enteric graft-versus-host disease. Bone Marrow Transplantation, 33(11), 1143–1150 | 10.1038/sj.bmt.1704512</w:t>
      </w:r>
      <w:br/>
      <w:hyperlink r:id="rId7" w:history="1">
        <w:r>
          <w:rPr>
            <w:color w:val="2980b9"/>
            <w:u w:val="single"/>
          </w:rPr>
          <w:t xml:space="preserve">https://sci-hub.st/10.1038/sj.bmt.1704512</w:t>
        </w:r>
      </w:hyperlink>
    </w:p>
    <w:p>
      <w:pPr>
        <w:pStyle w:val="Heading1"/>
      </w:pPr>
      <w:bookmarkStart w:id="2" w:name="_Toc2"/>
      <w:r>
        <w:t>Article summary:</w:t>
      </w:r>
      <w:bookmarkEnd w:id="2"/>
    </w:p>
    <w:p>
      <w:pPr>
        <w:jc w:val="both"/>
      </w:pPr>
      <w:r>
        <w:rPr/>
        <w:t xml:space="preserve">1. 骨髓移植后肠道血栓性微血管病是急性肠道移植物抗宿主病的临床模拟者。</w:t>
      </w:r>
    </w:p>
    <w:p>
      <w:pPr>
        <w:jc w:val="both"/>
      </w:pPr>
      <w:r>
        <w:rPr/>
        <w:t xml:space="preserve">2. 肠道血栓性微血管病是一种罕见但严重的并发症，可能导致移植后死亡。</w:t>
      </w:r>
    </w:p>
    <w:p>
      <w:pPr>
        <w:jc w:val="both"/>
      </w:pPr>
      <w:r>
        <w:rPr/>
        <w:t xml:space="preserve">3. 早期识别和治疗肠道血栓性微血管病对于改善移植后患者的预后至关重要。</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对于上述文章的详细批判性分析，需要先阅读原文以获取更多信息。</w:t>
      </w:r>
    </w:p>
    <w:p>
      <w:pPr>
        <w:pStyle w:val="Heading1"/>
      </w:pPr>
      <w:bookmarkStart w:id="5" w:name="_Toc5"/>
      <w:r>
        <w:t>Topics for further research:</w:t>
      </w:r>
      <w:bookmarkEnd w:id="5"/>
    </w:p>
    <w:p>
      <w:pPr>
        <w:spacing w:after="0"/>
        <w:numPr>
          <w:ilvl w:val="0"/>
          <w:numId w:val="2"/>
        </w:numPr>
      </w:pPr>
      <w:r>
        <w:rPr/>
        <w:t xml:space="preserve">批判性分析：这个短语表明用户希望对文章进行批判性的评估和分析，而不仅仅是简单地阅读和理解。
</w:t>
      </w:r>
    </w:p>
    <w:p>
      <w:pPr>
        <w:spacing w:after="0"/>
        <w:numPr>
          <w:ilvl w:val="0"/>
          <w:numId w:val="2"/>
        </w:numPr>
      </w:pPr>
      <w:r>
        <w:rPr/>
        <w:t xml:space="preserve">原文：用户需要阅读原文，以便获取更多信息和细节，以便进行更深入的分析。
</w:t>
      </w:r>
    </w:p>
    <w:p>
      <w:pPr>
        <w:spacing w:after="0"/>
        <w:numPr>
          <w:ilvl w:val="0"/>
          <w:numId w:val="2"/>
        </w:numPr>
      </w:pPr>
      <w:r>
        <w:rPr/>
        <w:t xml:space="preserve">详细关键短语：用户希望在 Google 中搜索的关键短语，这些短语可能与文章中未涵盖的主题相关。
</w:t>
      </w:r>
    </w:p>
    <w:p>
      <w:pPr>
        <w:spacing w:after="0"/>
        <w:numPr>
          <w:ilvl w:val="0"/>
          <w:numId w:val="2"/>
        </w:numPr>
      </w:pPr>
      <w:r>
        <w:rPr/>
        <w:t xml:space="preserve">更好地理解：用户希望通过搜索关键短语来获得更多信息，以便更好地理解文章中的内容。
</w:t>
      </w:r>
    </w:p>
    <w:p>
      <w:pPr>
        <w:spacing w:after="0"/>
        <w:numPr>
          <w:ilvl w:val="0"/>
          <w:numId w:val="2"/>
        </w:numPr>
      </w:pPr>
      <w:r>
        <w:rPr/>
        <w:t xml:space="preserve">未涵盖的主题：用户认为文章可能没有涵盖到的主题或细节，他们希望通过搜索关键短语来填补这些空白。
</w:t>
      </w:r>
    </w:p>
    <w:p>
      <w:pPr>
        <w:spacing w:after="0"/>
        <w:numPr>
          <w:ilvl w:val="0"/>
          <w:numId w:val="2"/>
        </w:numPr>
      </w:pPr>
      <w:r>
        <w:rPr/>
        <w:t xml:space="preserve">从'</w:t>
      </w:r>
    </w:p>
    <w:p>
      <w:pPr>
        <w:numPr>
          <w:ilvl w:val="0"/>
          <w:numId w:val="2"/>
        </w:numPr>
      </w:pPr>
      <w:r>
        <w:rPr/>
        <w:t xml:space="preserve">'开始：这个指示告诉用户从第一个关键短语开始搜索，以便逐步获取更多信息和理解。</w:t>
      </w:r>
    </w:p>
    <w:p>
      <w:pPr>
        <w:pStyle w:val="Heading1"/>
      </w:pPr>
      <w:bookmarkStart w:id="6" w:name="_Toc6"/>
      <w:r>
        <w:t>Report location:</w:t>
      </w:r>
      <w:bookmarkEnd w:id="6"/>
    </w:p>
    <w:p>
      <w:hyperlink r:id="rId8" w:history="1">
        <w:r>
          <w:rPr>
            <w:color w:val="2980b9"/>
            <w:u w:val="single"/>
          </w:rPr>
          <w:t xml:space="preserve">https://www.fullpicture.app/item/270ff793c5d64e42dc568e42f21202c6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854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38/sj.bmt.1704512" TargetMode="External"/><Relationship Id="rId8" Type="http://schemas.openxmlformats.org/officeDocument/2006/relationships/hyperlink" Target="https://www.fullpicture.app/item/270ff793c5d64e42dc568e42f21202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2023-12-03T18:15:08+01:00</dcterms:created>
  <dcterms:modified xsi:type="dcterms:W3CDTF">2023-12-03T18:15:08+01:00</dcterms:modified>
</cp:coreProperties>
</file>

<file path=docProps/custom.xml><?xml version="1.0" encoding="utf-8"?>
<Properties xmlns="http://schemas.openxmlformats.org/officeDocument/2006/custom-properties" xmlns:vt="http://schemas.openxmlformats.org/officeDocument/2006/docPropsVTypes"/>
</file>