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疫情下如何运用区块链技术化解中小企业融资难的危机 - 中国知网</w:t></w:r><w:br/><w:hyperlink r:id="rId7" w:history="1"><w:r><w:rPr><w:color w:val="2980b9"/><w:u w:val="single"/></w:rPr><w:t xml:space="preserve">https://kns.cnki.net/kcms2/article/abstract?v=3uoqIhG8C44YLTlOAiTRKibYlV5Vjs7iy_Rpms2pqwbFRRUtoUImHVbqUuamVQ-L63mSbWByhLi8NQW1qvrLBZLYn2cd2gyy&uniplatform=NZKPT</w:t></w:r></w:hyperlink></w:p><w:p><w:pPr><w:pStyle w:val="Heading1"/></w:pPr><w:bookmarkStart w:id="2" w:name="_Toc2"/><w:r><w:t>Article summary:</w:t></w:r><w:bookmarkEnd w:id="2"/></w:p><w:p><w:pPr><w:jc w:val="both"/></w:pPr><w:r><w:rPr/><w:t xml:space="preserve">1. The sudden outbreak of the coronavirus in 2020 has caused unprecedented damage to the social and economic development, severely affecting the normal production and operation of enterprises.</w:t></w:r></w:p><w:p><w:pPr><w:jc w:val="both"/></w:pPr><w:r><w:rPr/><w:t xml:space="preserve">2. Small and medium-sized enterprises are particularly hard hit due to tight lending from commercial banks and high credit risks.</w:t></w:r></w:p><w:p><w:pPr><w:jc w:val="both"/></w:pPr><w:r><w:rPr/><w:t xml:space="preserve">3. Blockchain technology provides a unique &quot;blockchain + finance&quot; model that combines financial activities with its own distributed ledger, consensus mechanism, smart contracts, and data security to provide a new solution for solving the financing difficulties of small and medium-sized enterprises.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as it provides an overview of how blockchain technology can be used to solve the financing difficulties of small and medium-sized enterprises during the COVID-19 pandemic. It cites several relevant sources such as journal articles, which adds credibility to its claims. However, there are some potential biases in the article that should be noted. For example, it does not explore any counterarguments or present both sides equally when discussing how blockchain technology can help solve financing difficulties for small and medium-sized enterprises. Additionally, it does not mention any possible risks associated with using blockchain technology for this purpose or provide evidence for its claims. Furthermore, some of the sources cited may be promotional in nature rather than providing unbiased information about blockchain technology’s potential applications in this area. Therefore, while overall reliable, readers should take these potential biases into consideration when evaluating the trustworthiness of this article.</w:t></w:r></w:p><w:p><w:pPr><w:pStyle w:val="Heading1"/></w:pPr><w:bookmarkStart w:id="5" w:name="_Toc5"/><w:r><w:t>Topics for further research:</w:t></w:r><w:bookmarkEnd w:id="5"/></w:p><w:p><w:pPr><w:spacing w:after="0"/><w:numPr><w:ilvl w:val="0"/><w:numId w:val="2"/></w:numPr></w:pPr><w:r><w:rPr/><w:t xml:space="preserve">Risks associated with using blockchain technology for financing small and medium-sized enterprises</w:t></w:r></w:p><w:p><w:pPr><w:spacing w:after="0"/><w:numPr><w:ilvl w:val="0"/><w:numId w:val="2"/></w:numPr></w:pPr><w:r><w:rPr/><w:t xml:space="preserve">Evidence for blockchain technology's potential applications in financing</w:t></w:r></w:p><w:p><w:pPr><w:spacing w:after="0"/><w:numPr><w:ilvl w:val="0"/><w:numId w:val="2"/></w:numPr></w:pPr><w:r><w:rPr/><w:t xml:space="preserve">Counterarguments to using blockchain technology for financing</w:t></w:r></w:p><w:p><w:pPr><w:spacing w:after="0"/><w:numPr><w:ilvl w:val="0"/><w:numId w:val="2"/></w:numPr></w:pPr><w:r><w:rPr/><w:t xml:space="preserve">Unbiased information about blockchain technology's potential applications in financing</w:t></w:r></w:p><w:p><w:pPr><w:spacing w:after="0"/><w:numPr><w:ilvl w:val="0"/><w:numId w:val="2"/></w:numPr></w:pPr><w:r><w:rPr/><w:t xml:space="preserve">Promotional sources about blockchain technology's potential applications in financing</w:t></w:r></w:p><w:p><w:pPr><w:numPr><w:ilvl w:val="0"/><w:numId w:val="2"/></w:numPr></w:pPr><w:r><w:rPr/><w:t xml:space="preserve">Impact of blockchain technology on financing small and medium-sized enterprises during COVID-19</w:t></w:r></w:p><w:p><w:pPr><w:pStyle w:val="Heading1"/></w:pPr><w:bookmarkStart w:id="6" w:name="_Toc6"/><w:r><w:t>Report location:</w:t></w:r><w:bookmarkEnd w:id="6"/></w:p><w:p><w:hyperlink r:id="rId8" w:history="1"><w:r><w:rPr><w:color w:val="2980b9"/><w:u w:val="single"/></w:rPr><w:t xml:space="preserve">https://www.fullpicture.app/item/27494e26487038fee4c22961f3adc0ca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39C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y_Rpms2pqwbFRRUtoUImHVbqUuamVQ-L63mSbWByhLi8NQW1qvrLBZLYn2cd2gyy&amp;uniplatform=NZKPT" TargetMode="External"/><Relationship Id="rId8" Type="http://schemas.openxmlformats.org/officeDocument/2006/relationships/hyperlink" Target="https://www.fullpicture.app/item/27494e26487038fee4c22961f3adc0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2023-02-19T17:21:39+01:00</dcterms:created>
  <dcterms:modified xsi:type="dcterms:W3CDTF">2023-02-19T17:21:39+01:00</dcterms:modified>
</cp:coreProperties>
</file>

<file path=docProps/custom.xml><?xml version="1.0" encoding="utf-8"?>
<Properties xmlns="http://schemas.openxmlformats.org/officeDocument/2006/custom-properties" xmlns:vt="http://schemas.openxmlformats.org/officeDocument/2006/docPropsVTypes"/>
</file>