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Clinical Comparison of FD-CT and MS-CT in Aneurysmal Subarachnoid Haemorrhage: A Single Center Experience - PubMed</w:t>
      </w:r>
      <w:br/>
      <w:hyperlink r:id="rId7" w:history="1">
        <w:r>
          <w:rPr>
            <w:color w:val="2980b9"/>
            <w:u w:val="single"/>
          </w:rPr>
          <w:t xml:space="preserve">https://pubmed.ncbi.nlm.nih.gov/36292131/</w:t>
        </w:r>
      </w:hyperlink>
    </w:p>
    <w:p>
      <w:pPr>
        <w:pStyle w:val="Heading1"/>
      </w:pPr>
      <w:bookmarkStart w:id="2" w:name="_Toc2"/>
      <w:r>
        <w:t>Article summary:</w:t>
      </w:r>
      <w:bookmarkEnd w:id="2"/>
    </w:p>
    <w:p>
      <w:pPr>
        <w:jc w:val="both"/>
      </w:pPr>
      <w:r>
        <w:rPr/>
        <w:t xml:space="preserve">1. This study compared the use of postinterventional multislice computed tomography (MS-CT) and flat-detector computed tomography (FD-CT) in patients with subarachnoid haemorrhage (SAH) and endovascularly treated cerebral aneurysms.</w:t>
      </w:r>
    </w:p>
    <w:p>
      <w:pPr>
        <w:jc w:val="both"/>
      </w:pPr>
      <w:r>
        <w:rPr/>
        <w:t xml:space="preserve">2. The study found that FD-CT allowed equal detection of SAH, intracerebral haemorrhage (ICH), intraventricular haemorrhage (IVH), external ventricular drain (EVD) position, and acute obstructive hydrocephalus (AOH).</w:t>
      </w:r>
    </w:p>
    <w:p>
      <w:pPr>
        <w:jc w:val="both"/>
      </w:pPr>
      <w:r>
        <w:rPr/>
        <w:t xml:space="preserve">3. The study concluded that FD-CT yields equivalent diagnostic value in patients with endovascular treated SAH as MS-CT.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This article is a single center experience which may limit its generalizability to other settings. Additionally, the authors do not provide any information about potential conflicts of interest or sources of funding for the research, which could be a source of bias. Furthermore, the authors do not discuss any potential risks associated with using FD-CT instead of MS-CT, such as radiation exposure or cost implications. Additionally, the authors do not explore any counterarguments to their findings or present both sides equally when discussing their results. Finally, there is no discussion of how this research could be applied in clinical practice or what further research should be done to validate these findings.</w:t>
      </w:r>
    </w:p>
    <w:p>
      <w:pPr>
        <w:pStyle w:val="Heading1"/>
      </w:pPr>
      <w:bookmarkStart w:id="5" w:name="_Toc5"/>
      <w:r>
        <w:t>Topics for further research:</w:t>
      </w:r>
      <w:bookmarkEnd w:id="5"/>
    </w:p>
    <w:p>
      <w:pPr>
        <w:spacing w:after="0"/>
        <w:numPr>
          <w:ilvl w:val="0"/>
          <w:numId w:val="2"/>
        </w:numPr>
      </w:pPr>
      <w:r>
        <w:rPr/>
        <w:t xml:space="preserve">Conflict of interest in medical research</w:t>
      </w:r>
    </w:p>
    <w:p>
      <w:pPr>
        <w:spacing w:after="0"/>
        <w:numPr>
          <w:ilvl w:val="0"/>
          <w:numId w:val="2"/>
        </w:numPr>
      </w:pPr>
      <w:r>
        <w:rPr/>
        <w:t xml:space="preserve">Radiation exposure from FD-CT</w:t>
      </w:r>
    </w:p>
    <w:p>
      <w:pPr>
        <w:spacing w:after="0"/>
        <w:numPr>
          <w:ilvl w:val="0"/>
          <w:numId w:val="2"/>
        </w:numPr>
      </w:pPr>
      <w:r>
        <w:rPr/>
        <w:t xml:space="preserve">Cost implications of FD-CT</w:t>
      </w:r>
    </w:p>
    <w:p>
      <w:pPr>
        <w:spacing w:after="0"/>
        <w:numPr>
          <w:ilvl w:val="0"/>
          <w:numId w:val="2"/>
        </w:numPr>
      </w:pPr>
      <w:r>
        <w:rPr/>
        <w:t xml:space="preserve">Clinical applications of FD-CT</w:t>
      </w:r>
    </w:p>
    <w:p>
      <w:pPr>
        <w:spacing w:after="0"/>
        <w:numPr>
          <w:ilvl w:val="0"/>
          <w:numId w:val="2"/>
        </w:numPr>
      </w:pPr>
      <w:r>
        <w:rPr/>
        <w:t xml:space="preserve">Counterarguments to FD-CT</w:t>
      </w:r>
    </w:p>
    <w:p>
      <w:pPr>
        <w:numPr>
          <w:ilvl w:val="0"/>
          <w:numId w:val="2"/>
        </w:numPr>
      </w:pPr>
      <w:r>
        <w:rPr/>
        <w:t xml:space="preserve">Further research on FD-CT</w:t>
      </w:r>
    </w:p>
    <w:p>
      <w:pPr>
        <w:pStyle w:val="Heading1"/>
      </w:pPr>
      <w:bookmarkStart w:id="6" w:name="_Toc6"/>
      <w:r>
        <w:t>Report location:</w:t>
      </w:r>
      <w:bookmarkEnd w:id="6"/>
    </w:p>
    <w:p>
      <w:hyperlink r:id="rId8" w:history="1">
        <w:r>
          <w:rPr>
            <w:color w:val="2980b9"/>
            <w:u w:val="single"/>
          </w:rPr>
          <w:t xml:space="preserve">https://www.fullpicture.app/item/274cffdb2dd4b7dd2ff868f352df5828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769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292131/" TargetMode="External"/><Relationship Id="rId8" Type="http://schemas.openxmlformats.org/officeDocument/2006/relationships/hyperlink" Target="https://www.fullpicture.app/item/274cffdb2dd4b7dd2ff868f352df58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2023-02-19T15:29:50+01:00</dcterms:created>
  <dcterms:modified xsi:type="dcterms:W3CDTF">2023-02-19T15:29:50+01:00</dcterms:modified>
</cp:coreProperties>
</file>

<file path=docProps/custom.xml><?xml version="1.0" encoding="utf-8"?>
<Properties xmlns="http://schemas.openxmlformats.org/officeDocument/2006/custom-properties" xmlns:vt="http://schemas.openxmlformats.org/officeDocument/2006/docPropsVTypes"/>
</file>