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ACG Clinical Guideline: Nutrition Therapy in the Adult Hospi... : Official journal of the American College of Gastroenterology | ACG</w:t>
      </w:r>
      <w:br/>
      <w:hyperlink r:id="rId7" w:history="1">
        <w:r>
          <w:rPr>
            <w:color w:val="2980b9"/>
            <w:u w:val="single"/>
          </w:rPr>
          <w:t xml:space="preserve">https://journals.lww.com/ajg/Fulltext/2016/03000/ACG_Clinical_Guideline__Nutrition_Therapy_in_the.14.aspx</w:t>
        </w:r>
      </w:hyperlink>
    </w:p>
    <w:p>
      <w:pPr>
        <w:pStyle w:val="Heading1"/>
      </w:pPr>
      <w:bookmarkStart w:id="2" w:name="_Toc2"/>
      <w:r>
        <w:t>Article summary:</w:t>
      </w:r>
      <w:bookmarkEnd w:id="2"/>
    </w:p>
    <w:p>
      <w:pPr>
        <w:jc w:val="both"/>
      </w:pPr>
      <w:r>
        <w:rPr/>
        <w:t xml:space="preserve">1. The modern era of clinical nutrition began with the development of total parenteral nutrition (PN) in 1966.</w:t>
      </w:r>
    </w:p>
    <w:p>
      <w:pPr>
        <w:jc w:val="both"/>
      </w:pPr>
      <w:r>
        <w:rPr/>
        <w:t xml:space="preserve">2. In the 1990s, a paradigm shift occurred towards enteral nutrition (EN)-based therapy, with the goal changing to maintaining gut integrity and providing immune modulation.</w:t>
      </w:r>
    </w:p>
    <w:p>
      <w:pPr>
        <w:jc w:val="both"/>
      </w:pPr>
      <w:r>
        <w:rPr/>
        <w:t xml:space="preserve">3. Multiple randomized controlled trials (RCTs) have shown that early EN is associated with reduced infection, hospital length of stay, and mortality compared to delayed EN or standard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from multiple randomized controlled trials (RCTs) which show that early enteral nutrition (EN) is associated with reduced infection, hospital length of stay, and mortality compared to delayed EN or standard therapy. The article also provides mechanistic data from animal models and clinical studies which support the benefits of early EN on maintaining gut integrity and reducing inflammation. </w:t>
      </w:r>
    </w:p>
    <w:p>
      <w:pPr>
        <w:jc w:val="both"/>
      </w:pPr>
      <w:r>
        <w:rPr/>
        <w:t xml:space="preserve">However, there are some potential biases in the article which should be noted. For example, the article does not explore any counterarguments to its claims or present both sides equally; instead it focuses solely on supporting its own argument for the benefits of early EN-based therapy. Additionally, while the article mentions possible risks associated with PN-based therapy, it does not provide any evidence for these risks or discuss them in detail. Furthermore, while the article mentions “immune- and metabolic-modulating nutrition therapy” as a challenge to current practice, it does not provide any evidence for this claim or discuss it further. Finally, while the article mentions “short-term low-dose ‘trophic’ feeding” as an alternative to full feeding for the first week of hospitalization, it does not provide any evidence for this claim either. </w:t>
      </w:r>
    </w:p>
    <w:p>
      <w:pPr>
        <w:jc w:val="both"/>
      </w:pPr>
      <w:r>
        <w:rPr/>
        <w:t xml:space="preserve">In conclusion, while overall reliable and trustworthy due to its use of evidence from RCTs and mechanistic data from animal models and clinical studies to support its claims about early EN-based therapy being beneficial for hospitalized patients, there are some potential biases in the article which should be noted such as lack of exploration into counterarguments or presenting both sides equally; lack of evidence for certain claims made; lack of discussion about possible risks associated with PN-based therapy; lack of discussion about immune- and metabolic-modulating nutrition therapy; and lack of evidence for short-term low-dose ‘trophic’ feeding being an alternative to full feeding for hospitalized patients during their first week in hospital.</w:t>
      </w:r>
    </w:p>
    <w:p>
      <w:pPr>
        <w:pStyle w:val="Heading1"/>
      </w:pPr>
      <w:bookmarkStart w:id="5" w:name="_Toc5"/>
      <w:r>
        <w:t>Topics for further research:</w:t>
      </w:r>
      <w:bookmarkEnd w:id="5"/>
    </w:p>
    <w:p>
      <w:pPr>
        <w:spacing w:after="0"/>
        <w:numPr>
          <w:ilvl w:val="0"/>
          <w:numId w:val="2"/>
        </w:numPr>
      </w:pPr>
      <w:r>
        <w:rPr/>
        <w:t xml:space="preserve">Risks associated with PN-based therapy</w:t>
      </w:r>
    </w:p>
    <w:p>
      <w:pPr>
        <w:spacing w:after="0"/>
        <w:numPr>
          <w:ilvl w:val="0"/>
          <w:numId w:val="2"/>
        </w:numPr>
      </w:pPr>
      <w:r>
        <w:rPr/>
        <w:t xml:space="preserve">Immune- and metabolic-modulating nutrition therapy</w:t>
      </w:r>
    </w:p>
    <w:p>
      <w:pPr>
        <w:spacing w:after="0"/>
        <w:numPr>
          <w:ilvl w:val="0"/>
          <w:numId w:val="2"/>
        </w:numPr>
      </w:pPr>
      <w:r>
        <w:rPr/>
        <w:t xml:space="preserve">Short-term low-dose 'trophic' feeding</w:t>
      </w:r>
    </w:p>
    <w:p>
      <w:pPr>
        <w:spacing w:after="0"/>
        <w:numPr>
          <w:ilvl w:val="0"/>
          <w:numId w:val="2"/>
        </w:numPr>
      </w:pPr>
      <w:r>
        <w:rPr/>
        <w:t xml:space="preserve">Counterarguments to early enteral nutrition</w:t>
      </w:r>
    </w:p>
    <w:p>
      <w:pPr>
        <w:spacing w:after="0"/>
        <w:numPr>
          <w:ilvl w:val="0"/>
          <w:numId w:val="2"/>
        </w:numPr>
      </w:pPr>
      <w:r>
        <w:rPr/>
        <w:t xml:space="preserve">Randomized controlled trials on early enteral nutrition</w:t>
      </w:r>
    </w:p>
    <w:p>
      <w:pPr>
        <w:numPr>
          <w:ilvl w:val="0"/>
          <w:numId w:val="2"/>
        </w:numPr>
      </w:pPr>
      <w:r>
        <w:rPr/>
        <w:t xml:space="preserve">Mortality associated with delayed enteral nutrition</w:t>
      </w:r>
    </w:p>
    <w:p>
      <w:pPr>
        <w:pStyle w:val="Heading1"/>
      </w:pPr>
      <w:bookmarkStart w:id="6" w:name="_Toc6"/>
      <w:r>
        <w:t>Report location:</w:t>
      </w:r>
      <w:bookmarkEnd w:id="6"/>
    </w:p>
    <w:p>
      <w:hyperlink r:id="rId8" w:history="1">
        <w:r>
          <w:rPr>
            <w:color w:val="2980b9"/>
            <w:u w:val="single"/>
          </w:rPr>
          <w:t xml:space="preserve">https://www.fullpicture.app/item/2762081d27afd3353629cb5d26b60ca5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1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jg/Fulltext/2016/03000/ACG_Clinical_Guideline__Nutrition_Therapy_in_the.14.aspx" TargetMode="External"/><Relationship Id="rId8" Type="http://schemas.openxmlformats.org/officeDocument/2006/relationships/hyperlink" Target="https://www.fullpicture.app/item/2762081d27afd3353629cb5d26b60c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2023-02-23T03:25:05+01:00</dcterms:created>
  <dcterms:modified xsi:type="dcterms:W3CDTF">2023-02-23T03:25:05+01:00</dcterms:modified>
</cp:coreProperties>
</file>

<file path=docProps/custom.xml><?xml version="1.0" encoding="utf-8"?>
<Properties xmlns="http://schemas.openxmlformats.org/officeDocument/2006/custom-properties" xmlns:vt="http://schemas.openxmlformats.org/officeDocument/2006/docPropsVTypes"/>
</file>