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锂金属电池碳酸盐电解质中Li+溶剂化结构调控研究进展 - 飘飘 - 2023 - 先进材料 - Wiley在线图书馆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https://onlinelibrary.wiley.com/doi/full/10.1002/adma.202206009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锂金属电池（LMB）与高压阴极相结合，有望成为下一代电池系统。</w:t>
      </w:r>
    </w:p>
    <w:p>
      <w:pPr>
        <w:jc w:val="both"/>
      </w:pPr>
      <w:r>
        <w:rPr/>
        <w:t xml:space="preserve">2. 电解质的发展一直远远落后于电极，预计与阴极和阳极兼容的电解质的开发将受到极大的关注。</w:t>
      </w:r>
    </w:p>
    <w:p>
      <w:pPr>
        <w:jc w:val="both"/>
      </w:pPr>
      <w:r>
        <w:rPr/>
        <w:t xml:space="preserve">3. 碳酸盐基和醚基电解质是最常用的电解质，尽管在醚基电解质中可以实现更高的库仑效率。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本文主要介绍了锂金属电池碳酸盐电解质中Li+溶剂化结构调控的研究进展。文章提到了当前商用锂离子电池能量密度无法满足要求的问题，需要开发能够超越LIBs的新型电池系统。然而，文章存在以下几个问题：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偏袒新型电池系统</w:t>
      </w:r>
    </w:p>
    <w:p>
      <w:pPr>
        <w:jc w:val="both"/>
      </w:pPr>
      <w:r>
        <w:rPr/>
        <w:t xml:space="preserve">文章强调了当前商用锂离子电池能量密度无法满足要求，需要开发新型电池系统。但是，这种偏袒可能会忽略现有技术的优点和潜力，并且未必是最好的解决方案。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</w:t>
      </w:r>
    </w:p>
    <w:p>
      <w:pPr>
        <w:jc w:val="both"/>
      </w:pPr>
      <w:r>
        <w:rPr/>
        <w:t xml:space="preserve">文章只关注了锂金属电池碳酸盐电解质中Li+溶剂化结构调控的研究进展，没有涉及其他可能影响锂金属电池性能的因素，如温度、压力、材料选择等。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</w:t>
      </w:r>
    </w:p>
    <w:p>
      <w:pPr>
        <w:jc w:val="both"/>
      </w:pPr>
      <w:r>
        <w:rPr/>
        <w:t xml:space="preserve">文章没有考虑到锂金属电池在实际使用中可能遇到的安全问题，如过充、过放、热失控等。这些问题可能会导致火灾或爆炸等严重后果。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</w:t>
      </w:r>
    </w:p>
    <w:p>
      <w:pPr>
        <w:jc w:val="both"/>
      </w:pPr>
      <w:r>
        <w:rPr/>
        <w:t xml:space="preserve">文章提到了锂金属电池作为石墨替代品的有吸引力的候选者，但没有提供足够的证据来支持这一主张。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</w:t>
      </w:r>
    </w:p>
    <w:p>
      <w:pPr>
        <w:jc w:val="both"/>
      </w:pPr>
      <w:r>
        <w:rPr/>
        <w:t xml:space="preserve">文章没有探讨可能存在的反驳观点，如其他电池系统的优势、技术难题等。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综上所述，本文存在偏袒、片面报道、缺失考虑点、主张缺失证据和未探索反驳等问题。在介绍新型技术时，应该更加客观全面地呈现双方，并注意到可能存在的风险。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Advantages and potential of current technologies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lithium metal battery performance
</w:t>
      </w:r>
    </w:p>
    <w:p>
      <w:pPr>
        <w:spacing w:after="0"/>
        <w:numPr>
          <w:ilvl w:val="0"/>
          <w:numId w:val="2"/>
        </w:numPr>
      </w:pPr>
      <w:r>
        <w:rPr/>
        <w:t xml:space="preserve">Safety concerns in practical use of lithium metal batteries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lithium metal batteries as a viable alternative to graphite
</w:t>
      </w:r>
    </w:p>
    <w:p>
      <w:pPr>
        <w:spacing w:after="0"/>
        <w:numPr>
          <w:ilvl w:val="0"/>
          <w:numId w:val="2"/>
        </w:numPr>
      </w:pPr>
      <w:r>
        <w:rPr/>
        <w:t xml:space="preserve">Potential counterarguments to the advantages of lithium metal batteries
</w:t>
      </w:r>
    </w:p>
    <w:p>
      <w:pPr>
        <w:numPr>
          <w:ilvl w:val="0"/>
          <w:numId w:val="2"/>
        </w:numPr>
      </w:pPr>
      <w:r>
        <w:rPr/>
        <w:t xml:space="preserve">Risks and challenges associated with developing new battery systems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https://www.fullpicture.app/item/2778346f5809feebedc7460bdb0dcca9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0B1D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002/adma.202206009" TargetMode="External"/><Relationship Id="rId8" Type="http://schemas.openxmlformats.org/officeDocument/2006/relationships/hyperlink" Target="https://www.fullpicture.app/item/2778346f5809feebedc7460bdb0dcca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2024-02-13T14:45:23+01:00</dcterms:created>
  <dcterms:modified xsi:type="dcterms:W3CDTF">2024-02-13T14:45:23+01:00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