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practice guidelines for post-stroke depression in China - PMC</w:t>
      </w:r>
      <w:br/>
      <w:hyperlink r:id="rId7" w:history="1">
        <w:r>
          <w:rPr>
            <w:color w:val="2980b9"/>
            <w:u w:val="single"/>
          </w:rPr>
          <w:t xml:space="preserve">https://www.ncbi.nlm.nih.gov/pmc/articles/PMC6899404/</w:t>
        </w:r>
      </w:hyperlink>
    </w:p>
    <w:p>
      <w:pPr>
        <w:pStyle w:val="Heading1"/>
      </w:pPr>
      <w:bookmarkStart w:id="2" w:name="_Toc2"/>
      <w:r>
        <w:t>Article summary:</w:t>
      </w:r>
      <w:bookmarkEnd w:id="2"/>
    </w:p>
    <w:p>
      <w:pPr>
        <w:jc w:val="both"/>
      </w:pPr>
      <w:r>
        <w:rPr/>
        <w:t xml:space="preserve">1. Post-stroke depression (PSD) is a common complication that leads to increased physical disability, poor functional outcome, and higher mortality.</w:t>
      </w:r>
    </w:p>
    <w:p>
      <w:pPr>
        <w:jc w:val="both"/>
      </w:pPr>
      <w:r>
        <w:rPr/>
        <w:t xml:space="preserve">2. There are currently no specific guidelines for PSD in China, leading to misdiagnosis and delayed or no treatment.</w:t>
      </w:r>
    </w:p>
    <w:p>
      <w:pPr>
        <w:jc w:val="both"/>
      </w:pPr>
      <w:r>
        <w:rPr/>
        <w:t xml:space="preserve">3. Risk factors for PSD include neurological impairment after stroke, negative life events, lack of social support, low family income, premorbid neuroticism, and impaired function of the hypothalamus-pituitary-adrenal axis. Clinical assessment should cover general information, functional level after stroke, and depressive symptoms.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post-stroke depression (PSD) and its diagnosis and treatment in China. However, there are some potential biases and limitations to consider.</w:t>
      </w:r>
    </w:p>
    <w:p>
      <w:pPr>
        <w:jc w:val="both"/>
      </w:pPr>
      <w:r>
        <w:rPr/>
        <w:t xml:space="preserve"/>
      </w:r>
    </w:p>
    <w:p>
      <w:pPr>
        <w:jc w:val="both"/>
      </w:pPr>
      <w:r>
        <w:rPr/>
        <w:t xml:space="preserve">One limitation is the lack of specificity in the diagnostic criteria for PSD. The article notes that there are no accurate diagnostic criteria for PSD in current classification systems of mental disorders, and some studies have relied on depression assessment scales or adopted the DSM-5's criteria for major depressive disorder. This could lead to misdiagnosis or underdiagnosis of PSD.</w:t>
      </w:r>
    </w:p>
    <w:p>
      <w:pPr>
        <w:jc w:val="both"/>
      </w:pPr>
      <w:r>
        <w:rPr/>
        <w:t xml:space="preserve"/>
      </w:r>
    </w:p>
    <w:p>
      <w:pPr>
        <w:jc w:val="both"/>
      </w:pPr>
      <w:r>
        <w:rPr/>
        <w:t xml:space="preserve">Another potential bias is the focus on antidepressant treatment as the primary intervention for PSD. While early antidepressant treatment has been shown to improve physical and cognitive recovery from stroke, non-pharmacological interventions such as psychotherapy or exercise may also be effective in treating PSD. The article briefly mentions these interventions but does not provide detailed information on their effectiveness or implementation.</w:t>
      </w:r>
    </w:p>
    <w:p>
      <w:pPr>
        <w:jc w:val="both"/>
      </w:pPr>
      <w:r>
        <w:rPr/>
        <w:t xml:space="preserve"/>
      </w:r>
    </w:p>
    <w:p>
      <w:pPr>
        <w:jc w:val="both"/>
      </w:pPr>
      <w:r>
        <w:rPr/>
        <w:t xml:space="preserve">Additionally, the article primarily focuses on risk factors and clinical assessment of PSD, with less emphasis on prevention strategies or addressing underlying social determinants of health that may contribute to PSD. For example, socioeconomic status and social support have been identified as risk factors for PSD, but the article does not discuss how addressing these factors could prevent or mitigate PSD.</w:t>
      </w:r>
    </w:p>
    <w:p>
      <w:pPr>
        <w:jc w:val="both"/>
      </w:pPr>
      <w:r>
        <w:rPr/>
        <w:t xml:space="preserve"/>
      </w:r>
    </w:p>
    <w:p>
      <w:pPr>
        <w:jc w:val="both"/>
      </w:pPr>
      <w:r>
        <w:rPr/>
        <w:t xml:space="preserve">Overall, while the article provides valuable information on PSD in China, it is important to consider potential biases and limitations in interpreting its findings.</w:t>
      </w:r>
    </w:p>
    <w:p>
      <w:pPr>
        <w:pStyle w:val="Heading1"/>
      </w:pPr>
      <w:bookmarkStart w:id="5" w:name="_Toc5"/>
      <w:r>
        <w:t>Topics for further research:</w:t>
      </w:r>
      <w:bookmarkEnd w:id="5"/>
    </w:p>
    <w:p>
      <w:pPr>
        <w:spacing w:after="0"/>
        <w:numPr>
          <w:ilvl w:val="0"/>
          <w:numId w:val="2"/>
        </w:numPr>
      </w:pPr>
      <w:r>
        <w:rPr/>
        <w:t xml:space="preserve">Non-pharmacological interventions for post-stroke depression
</w:t>
      </w:r>
    </w:p>
    <w:p>
      <w:pPr>
        <w:spacing w:after="0"/>
        <w:numPr>
          <w:ilvl w:val="0"/>
          <w:numId w:val="2"/>
        </w:numPr>
      </w:pPr>
      <w:r>
        <w:rPr/>
        <w:t xml:space="preserve">Prevention strategies for post-stroke depression
</w:t>
      </w:r>
    </w:p>
    <w:p>
      <w:pPr>
        <w:spacing w:after="0"/>
        <w:numPr>
          <w:ilvl w:val="0"/>
          <w:numId w:val="2"/>
        </w:numPr>
      </w:pPr>
      <w:r>
        <w:rPr/>
        <w:t xml:space="preserve">Social determinants of health and post-stroke depression
</w:t>
      </w:r>
    </w:p>
    <w:p>
      <w:pPr>
        <w:spacing w:after="0"/>
        <w:numPr>
          <w:ilvl w:val="0"/>
          <w:numId w:val="2"/>
        </w:numPr>
      </w:pPr>
      <w:r>
        <w:rPr/>
        <w:t xml:space="preserve">Cognitive and physical recovery from stroke
</w:t>
      </w:r>
    </w:p>
    <w:p>
      <w:pPr>
        <w:spacing w:after="0"/>
        <w:numPr>
          <w:ilvl w:val="0"/>
          <w:numId w:val="2"/>
        </w:numPr>
      </w:pPr>
      <w:r>
        <w:rPr/>
        <w:t xml:space="preserve">DSM-5 criteria for major depressive disorder
</w:t>
      </w:r>
    </w:p>
    <w:p>
      <w:pPr>
        <w:numPr>
          <w:ilvl w:val="0"/>
          <w:numId w:val="2"/>
        </w:numPr>
      </w:pPr>
      <w:r>
        <w:rPr/>
        <w:t xml:space="preserve">Accuracy of depression assessment scales for post-stroke depression diagnosis</w:t>
      </w:r>
    </w:p>
    <w:p>
      <w:pPr>
        <w:pStyle w:val="Heading1"/>
      </w:pPr>
      <w:bookmarkStart w:id="6" w:name="_Toc6"/>
      <w:r>
        <w:t>Report location:</w:t>
      </w:r>
      <w:bookmarkEnd w:id="6"/>
    </w:p>
    <w:p>
      <w:hyperlink r:id="rId8" w:history="1">
        <w:r>
          <w:rPr>
            <w:color w:val="2980b9"/>
            <w:u w:val="single"/>
          </w:rPr>
          <w:t xml:space="preserve">https://www.fullpicture.app/item/2780dd81440775d04ebeebc050ea9480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8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899404/" TargetMode="External"/><Relationship Id="rId8" Type="http://schemas.openxmlformats.org/officeDocument/2006/relationships/hyperlink" Target="https://www.fullpicture.app/item/2780dd81440775d04ebeebc050ea9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2024-01-05T10:41:05+01:00</dcterms:created>
  <dcterms:modified xsi:type="dcterms:W3CDTF">2024-01-05T10:41:05+01:00</dcterms:modified>
</cp:coreProperties>
</file>

<file path=docProps/custom.xml><?xml version="1.0" encoding="utf-8"?>
<Properties xmlns="http://schemas.openxmlformats.org/officeDocument/2006/custom-properties" xmlns:vt="http://schemas.openxmlformats.org/officeDocument/2006/docPropsVTypes"/>
</file>