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 and the Students’ Motivation in Studying Indonesian as a Foreign Language at GoBali Program, the University of Udayana-Bali – DOAJ</w:t>
      </w:r>
      <w:br/>
      <w:hyperlink r:id="rId7" w:history="1">
        <w:r>
          <w:rPr>
            <w:color w:val="2980b9"/>
            <w:u w:val="single"/>
          </w:rPr>
          <w:t xml:space="preserve">https://doaj.org/article/51aab8ea5ff947bb9388b9b7d7e407b1</w:t>
        </w:r>
      </w:hyperlink>
    </w:p>
    <w:p>
      <w:pPr>
        <w:pStyle w:val="Heading1"/>
      </w:pPr>
      <w:bookmarkStart w:id="2" w:name="_Toc2"/>
      <w:r>
        <w:t>Article summary:</w:t>
      </w:r>
      <w:bookmarkEnd w:id="2"/>
    </w:p>
    <w:p>
      <w:pPr>
        <w:jc w:val="both"/>
      </w:pPr>
      <w:r>
        <w:rPr/>
        <w:t xml:space="preserve">1. The study analyzes the motivation of foreign students studying Indonesian as a foreign language at GoBali, a one-semester international study program at the University of Udayana.</w:t>
      </w:r>
    </w:p>
    <w:p>
      <w:pPr>
        <w:jc w:val="both"/>
      </w:pPr>
      <w:r>
        <w:rPr/>
        <w:t xml:space="preserve">2. The results show that the students' motivation in learning Bahasa Indonesia is varied and generally relatively low.</w:t>
      </w:r>
    </w:p>
    <w:p>
      <w:pPr>
        <w:jc w:val="both"/>
      </w:pPr>
      <w:r>
        <w:rPr/>
        <w:t xml:space="preserve">3. However, the environment where they study the language has given an advantage for learning, as students become more motivated to learn the language for their daily lives in Bali.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"Environment and the Students’ Motivation in Studying Indonesian as a Foreign Language at GoBali Program, the University of Udayana-Bali" aims to analyze the motivation of foreign students studying Indonesian language at GoBali program. The study involved 76 foreign students and four instructors in four Indonesian language classrooms at the program. The data were collected through survey technique, classroom observation, and interview.</w:t>
      </w:r>
    </w:p>
    <w:p>
      <w:pPr>
        <w:jc w:val="both"/>
      </w:pPr>
      <w:r>
        <w:rPr/>
        <w:t xml:space="preserve"/>
      </w:r>
    </w:p>
    <w:p>
      <w:pPr>
        <w:jc w:val="both"/>
      </w:pPr>
      <w:r>
        <w:rPr/>
        <w:t xml:space="preserve">The article provides a detailed analysis of the students' motivation for learning Bahasa Indonesia. It highlights that the students' motivation is varied and relatively low in general. However, it also suggests that the environment where they study the language has given an advantage for learning, making them more motivated to learn the language for their daily lives in Bali.</w:t>
      </w:r>
    </w:p>
    <w:p>
      <w:pPr>
        <w:jc w:val="both"/>
      </w:pPr>
      <w:r>
        <w:rPr/>
        <w:t xml:space="preserve"/>
      </w:r>
    </w:p>
    <w:p>
      <w:pPr>
        <w:jc w:val="both"/>
      </w:pPr>
      <w:r>
        <w:rPr/>
        <w:t xml:space="preserve">One potential bias in this article is that it only focuses on one specific program at one university. Therefore, it may not be representative of all foreign students studying Indonesian language in Bali or Indonesia as a whole. Additionally, there is no mention of how the sample was selected or whether it was representative of all foreign students enrolled in GoBali program.</w:t>
      </w:r>
    </w:p>
    <w:p>
      <w:pPr>
        <w:jc w:val="both"/>
      </w:pPr>
      <w:r>
        <w:rPr/>
        <w:t xml:space="preserve"/>
      </w:r>
    </w:p>
    <w:p>
      <w:pPr>
        <w:jc w:val="both"/>
      </w:pPr>
      <w:r>
        <w:rPr/>
        <w:t xml:space="preserve">Another potential bias is that the article does not provide any evidence to support its claims about student motivation levels. While survey techniques were used to collect data, there is no information provided about how these surveys were designed or validated. Moreover, there is no discussion about possible reasons why student motivation levels might be low or high.</w:t>
      </w:r>
    </w:p>
    <w:p>
      <w:pPr>
        <w:jc w:val="both"/>
      </w:pPr>
      <w:r>
        <w:rPr/>
        <w:t xml:space="preserve"/>
      </w:r>
    </w:p>
    <w:p>
      <w:pPr>
        <w:jc w:val="both"/>
      </w:pPr>
      <w:r>
        <w:rPr/>
        <w:t xml:space="preserve">Furthermore, while the article acknowledges that environment plays a role in motivating students to learn Bahasa Indonesia, it does not explore other factors such as teaching methods or curriculum design that could also impact student motivation levels.</w:t>
      </w:r>
    </w:p>
    <w:p>
      <w:pPr>
        <w:jc w:val="both"/>
      </w:pPr>
      <w:r>
        <w:rPr/>
        <w:t xml:space="preserve"/>
      </w:r>
    </w:p>
    <w:p>
      <w:pPr>
        <w:jc w:val="both"/>
      </w:pPr>
      <w:r>
        <w:rPr/>
        <w:t xml:space="preserve">Overall, while this article provides some insights into foreign student motivation for learning Bahasa Indonesia at GoBali program, it has several limitations and biases that need to be considered when interpreting its findings. Further research with larger samples and more diverse programs would be necessary to draw more generalizable conclusions about foreign student motivation for learning Indonesian language in Bali or Indonesia as a whole.</w:t>
      </w:r>
    </w:p>
    <w:p>
      <w:pPr>
        <w:pStyle w:val="Heading1"/>
      </w:pPr>
      <w:bookmarkStart w:id="5" w:name="_Toc5"/>
      <w:r>
        <w:t>Topics for further research:</w:t>
      </w:r>
      <w:bookmarkEnd w:id="5"/>
    </w:p>
    <w:p>
      <w:pPr>
        <w:spacing w:after="0"/>
        <w:numPr>
          <w:ilvl w:val="0"/>
          <w:numId w:val="2"/>
        </w:numPr>
      </w:pPr>
      <w:r>
        <w:rPr/>
        <w:t xml:space="preserve">Factors affecting foreign student motivation in learning Indonesian language in Bali
</w:t>
      </w:r>
    </w:p>
    <w:p>
      <w:pPr>
        <w:spacing w:after="0"/>
        <w:numPr>
          <w:ilvl w:val="0"/>
          <w:numId w:val="2"/>
        </w:numPr>
      </w:pPr>
      <w:r>
        <w:rPr/>
        <w:t xml:space="preserve">Teaching methods for Indonesian language instruction in Bali
</w:t>
      </w:r>
    </w:p>
    <w:p>
      <w:pPr>
        <w:spacing w:after="0"/>
        <w:numPr>
          <w:ilvl w:val="0"/>
          <w:numId w:val="2"/>
        </w:numPr>
      </w:pPr>
      <w:r>
        <w:rPr/>
        <w:t xml:space="preserve">Curriculum design for Indonesian language instruction in Bali
</w:t>
      </w:r>
    </w:p>
    <w:p>
      <w:pPr>
        <w:spacing w:after="0"/>
        <w:numPr>
          <w:ilvl w:val="0"/>
          <w:numId w:val="2"/>
        </w:numPr>
      </w:pPr>
      <w:r>
        <w:rPr/>
        <w:t xml:space="preserve">Comparison of foreign student motivation levels in different Indonesian language programs in Bali
</w:t>
      </w:r>
    </w:p>
    <w:p>
      <w:pPr>
        <w:spacing w:after="0"/>
        <w:numPr>
          <w:ilvl w:val="0"/>
          <w:numId w:val="2"/>
        </w:numPr>
      </w:pPr>
      <w:r>
        <w:rPr/>
        <w:t xml:space="preserve">Cultural immersion and its impact on foreign student motivation in learning Indonesian language
</w:t>
      </w:r>
    </w:p>
    <w:p>
      <w:pPr>
        <w:numPr>
          <w:ilvl w:val="0"/>
          <w:numId w:val="2"/>
        </w:numPr>
      </w:pPr>
      <w:r>
        <w:rPr/>
        <w:t xml:space="preserve">Strategies for improving foreign student motivation in learning Indonesian language in Bali</w:t>
      </w:r>
    </w:p>
    <w:p>
      <w:pPr>
        <w:pStyle w:val="Heading1"/>
      </w:pPr>
      <w:bookmarkStart w:id="6" w:name="_Toc6"/>
      <w:r>
        <w:t>Report location:</w:t>
      </w:r>
      <w:bookmarkEnd w:id="6"/>
    </w:p>
    <w:p>
      <w:hyperlink r:id="rId8" w:history="1">
        <w:r>
          <w:rPr>
            <w:color w:val="2980b9"/>
            <w:u w:val="single"/>
          </w:rPr>
          <w:t xml:space="preserve">https://www.fullpicture.app/item/279101d73c330f73d8988d2e240a0a3f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AD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aj.org/article/51aab8ea5ff947bb9388b9b7d7e407b1" TargetMode="External"/><Relationship Id="rId8" Type="http://schemas.openxmlformats.org/officeDocument/2006/relationships/hyperlink" Target="https://www.fullpicture.app/item/279101d73c330f73d8988d2e240a0a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2024-01-30T19:45:06+01:00</dcterms:created>
  <dcterms:modified xsi:type="dcterms:W3CDTF">2024-01-30T19:45:06+01:00</dcterms:modified>
</cp:coreProperties>
</file>

<file path=docProps/custom.xml><?xml version="1.0" encoding="utf-8"?>
<Properties xmlns="http://schemas.openxmlformats.org/officeDocument/2006/custom-properties" xmlns:vt="http://schemas.openxmlformats.org/officeDocument/2006/docPropsVTypes"/>
</file>