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受硝酸盐影响，甜高粱中镉积累增强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https://pubmed.ncbi.nlm.nih.gov/32989911/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硝酸盐水平的增加促进了甜高粱地上部分的镉积累。</w:t>
      </w:r>
    </w:p>
    <w:p>
      <w:pPr>
        <w:jc w:val="both"/>
      </w:pPr>
      <w:r>
        <w:rPr/>
        <w:t xml:space="preserve">2. Cd从细胞壁转移到叶片中的液泡中。</w:t>
      </w:r>
    </w:p>
    <w:p>
      <w:pPr>
        <w:jc w:val="both"/>
      </w:pPr>
      <w:r>
        <w:rPr/>
        <w:t xml:space="preserve">3. 硝酸盐可能通过表达SbNRT1.1B而不是SbNramp1，SbNramp5或SbHMA3来调节Cd的摄取和积累。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机器翻译，可能存在一些语言上的问题。该研究探讨了硝酸盐对甜高粱中镉积累的影响。结果表明，硝态氮供应优化促进了甜高粱地上部分的Cd积累。然而，该研究存在一些缺点和偏见。首先，该研究只考虑了硝酸盐对Cd积累的影响，而没有考虑其他因素如土壤pH值、有机质含量等对Cd积累的影响。其次，该研究没有探讨硝酸盐对植物生长和发育的影响。此外，该研究也没有考虑到可能存在的风险和副作用，如Cd在食物链中的传递和人类健康问题等。因此，在将这些结果应用于实践之前，需要进行更多深入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Soil pH and cadmium accumulation
</w:t>
      </w:r>
    </w:p>
    <w:p>
      <w:pPr>
        <w:spacing w:after="0"/>
        <w:numPr>
          <w:ilvl w:val="0"/>
          <w:numId w:val="2"/>
        </w:numPr>
      </w:pPr>
      <w:r>
        <w:rPr/>
        <w:t xml:space="preserve">Organic matter content and cadmium accumulation
</w:t>
      </w:r>
    </w:p>
    <w:p>
      <w:pPr>
        <w:spacing w:after="0"/>
        <w:numPr>
          <w:ilvl w:val="0"/>
          <w:numId w:val="2"/>
        </w:numPr>
      </w:pPr>
      <w:r>
        <w:rPr/>
        <w:t xml:space="preserve">Nitrate effects on plant growth and development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cadmium accumulation
</w:t>
      </w:r>
    </w:p>
    <w:p>
      <w:pPr>
        <w:spacing w:after="0"/>
        <w:numPr>
          <w:ilvl w:val="0"/>
          <w:numId w:val="2"/>
        </w:numPr>
      </w:pPr>
      <w:r>
        <w:rPr/>
        <w:t xml:space="preserve">Cadmium transfer in food chain
</w:t>
      </w:r>
    </w:p>
    <w:p>
      <w:pPr>
        <w:numPr>
          <w:ilvl w:val="0"/>
          <w:numId w:val="2"/>
        </w:numPr>
      </w:pPr>
      <w:r>
        <w:rPr/>
        <w:t xml:space="preserve">Human health issues related to cadmium exposure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https://www.fullpicture.app/item/27b858afd2da965e23879d03189d3eae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C9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989911/" TargetMode="External"/><Relationship Id="rId8" Type="http://schemas.openxmlformats.org/officeDocument/2006/relationships/hyperlink" Target="https://www.fullpicture.app/item/27b858afd2da965e23879d03189d3e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2024-01-11T17:38:12+01:00</dcterms:created>
  <dcterms:modified xsi:type="dcterms:W3CDTF">2024-01-11T17:38:12+01:00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