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Transit use and the work commute: Analyzing the role of last mile issues - ScienceDirect</w:t>
      </w:r>
      <w:br/>
      <w:hyperlink r:id="rId7" w:history="1">
        <w:r>
          <w:rPr>
            <w:color w:val="2980b9"/>
            <w:u w:val="single"/>
          </w:rPr>
          <w:t xml:space="preserve">https://www.sciencedirect.com/science/article/pii/S0966692316303532</w:t>
        </w:r>
      </w:hyperlink>
    </w:p>
    <w:p>
      <w:pPr>
        <w:pStyle w:val="Heading1"/>
      </w:pPr>
      <w:bookmarkStart w:id="2" w:name="_Toc2"/>
      <w:r>
        <w:t>Article summary:</w:t>
      </w:r>
      <w:bookmarkEnd w:id="2"/>
    </w:p>
    <w:p>
      <w:pPr>
        <w:jc w:val="both"/>
      </w:pPr>
      <w:r>
        <w:rPr/>
        <w:t xml:space="preserve">1. Last mile problems in public transportation, such as lack of connectivity between transit stops and trip origin or termination points, can significantly impact mode choice decisions of commuters.</w:t>
      </w:r>
    </w:p>
    <w:p>
      <w:pPr>
        <w:jc w:val="both"/>
      </w:pPr>
      <w:r>
        <w:rPr/>
        <w:t xml:space="preserve">2. Factors such as prevalence of non-domestic violent crimes and poor pedestrian environments reduce the odds of using non-motorized alternatives and transit accessed by walking or driving.</w:t>
      </w:r>
    </w:p>
    <w:p>
      <w:pPr>
        <w:jc w:val="both"/>
      </w:pPr>
      <w:r>
        <w:rPr/>
        <w:t xml:space="preserve">3. Improving destination accessibility significantly boosts transit use to a greater degree than increases in origin level accessibility, highlighting the need for improving job densities at employment centers.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"Transit use and the work commute: Analyzing the role of last mile issues" provides a comprehensive analysis of the factors that influence mode choice decisions for commuters, with a particular focus on last-mile problems. The authors argue that high-quality public transit needs to consider end-to-end connectivity from trip origins to destinations, and they examine a wide range of area factors that contribute to last-mile problems, including transit availability, job accessibility, parking costs, pedestrian safety, crime levels, and social characteristics.</w:t>
      </w:r>
    </w:p>
    <w:p>
      <w:pPr>
        <w:jc w:val="both"/>
      </w:pPr>
      <w:r>
        <w:rPr/>
        <w:t xml:space="preserve"/>
      </w:r>
    </w:p>
    <w:p>
      <w:pPr>
        <w:jc w:val="both"/>
      </w:pPr>
      <w:r>
        <w:rPr/>
        <w:t xml:space="preserve">Overall, the article presents a well-researched and nuanced analysis of the complex multidimensional problem of last-mile barriers in passenger transportation. The authors draw on a variety of data sources to characterize the built and social environments as well as the performance of different transportation systems available to users at fairly disaggregate geographies. They use a discrete choice model to unpack ways in which various factors contribute to the last-mile problem in home-based work trips while controlling for wider range factors such as cost and trip time that inform mode choice.</w:t>
      </w:r>
    </w:p>
    <w:p>
      <w:pPr>
        <w:jc w:val="both"/>
      </w:pPr>
      <w:r>
        <w:rPr/>
        <w:t xml:space="preserve"/>
      </w:r>
    </w:p>
    <w:p>
      <w:pPr>
        <w:jc w:val="both"/>
      </w:pPr>
      <w:r>
        <w:rPr/>
        <w:t xml:space="preserve">One potential bias in this article is its focus on urban areas with high-quality public transit systems. While this focus is understandable given the authors' research interests and expertise, it may limit the generalizability of their findings to other contexts where public transit is less developed or not available at all. Additionally, some readers may find that certain aspects of last-mile problems are not adequately addressed in this article. For example, while the authors do consider physical connectivity issues such as sidewalks or bicycle lane systems, they do not explore other potential barriers such as lack of dedicated last-mile solutions or lack of information.</w:t>
      </w:r>
    </w:p>
    <w:p>
      <w:pPr>
        <w:jc w:val="both"/>
      </w:pPr>
      <w:r>
        <w:rPr/>
        <w:t xml:space="preserve"/>
      </w:r>
    </w:p>
    <w:p>
      <w:pPr>
        <w:jc w:val="both"/>
      </w:pPr>
      <w:r>
        <w:rPr/>
        <w:t xml:space="preserve">Another potential limitation is that some claims made by the authors are not fully supported by evidence presented in the article. For instance, they claim that improved destination accessibility significantly boosts transit use to a greater degree than increases in origin level accessibility but do not provide sufficient evidence for this claim beyond their own modeling results. Similarly, they suggest that there are significant benefits from safety improvements in transit access corridors but do not provide concrete examples or empirical evidence for these benefits.</w:t>
      </w:r>
    </w:p>
    <w:p>
      <w:pPr>
        <w:jc w:val="both"/>
      </w:pPr>
      <w:r>
        <w:rPr/>
        <w:t xml:space="preserve"/>
      </w:r>
    </w:p>
    <w:p>
      <w:pPr>
        <w:jc w:val="both"/>
      </w:pPr>
      <w:r>
        <w:rPr/>
        <w:t xml:space="preserve">Despite these limitations, this article provides valuable insights into how various factors contribute to last-mile problems in passenger transportation and how policymakers can address these challenges through multi-pronged approaches consisting not only of transportation and urban design solutions but also broader social policies. By highlighting the importance of end-to-end connectivity from trip origins to destinations and considering a wide range of area factors that affect mode choice decisions for commuters, this article makes an important contribution to ongoing discussions about how best to improve public transit ridership and promote sustainable transportation options more broadly.</w:t>
      </w:r>
    </w:p>
    <w:p>
      <w:pPr>
        <w:pStyle w:val="Heading1"/>
      </w:pPr>
      <w:bookmarkStart w:id="5" w:name="_Toc5"/>
      <w:r>
        <w:t>Topics for further research:</w:t>
      </w:r>
      <w:bookmarkEnd w:id="5"/>
    </w:p>
    <w:p>
      <w:pPr>
        <w:spacing w:after="0"/>
        <w:numPr>
          <w:ilvl w:val="0"/>
          <w:numId w:val="2"/>
        </w:numPr>
      </w:pPr>
      <w:r>
        <w:rPr/>
        <w:t xml:space="preserve">Last-mile solutions for public transportation
</w:t>
      </w:r>
    </w:p>
    <w:p>
      <w:pPr>
        <w:spacing w:after="0"/>
        <w:numPr>
          <w:ilvl w:val="0"/>
          <w:numId w:val="2"/>
        </w:numPr>
      </w:pPr>
      <w:r>
        <w:rPr/>
        <w:t xml:space="preserve">Challenges of transportation in rural areas
</w:t>
      </w:r>
    </w:p>
    <w:p>
      <w:pPr>
        <w:spacing w:after="0"/>
        <w:numPr>
          <w:ilvl w:val="0"/>
          <w:numId w:val="2"/>
        </w:numPr>
      </w:pPr>
      <w:r>
        <w:rPr/>
        <w:t xml:space="preserve">Information barriers in last-mile connectivity
</w:t>
      </w:r>
    </w:p>
    <w:p>
      <w:pPr>
        <w:spacing w:after="0"/>
        <w:numPr>
          <w:ilvl w:val="0"/>
          <w:numId w:val="2"/>
        </w:numPr>
      </w:pPr>
      <w:r>
        <w:rPr/>
        <w:t xml:space="preserve">Examples of safety improvements in transit access corridors
</w:t>
      </w:r>
    </w:p>
    <w:p>
      <w:pPr>
        <w:spacing w:after="0"/>
        <w:numPr>
          <w:ilvl w:val="0"/>
          <w:numId w:val="2"/>
        </w:numPr>
      </w:pPr>
      <w:r>
        <w:rPr/>
        <w:t xml:space="preserve">Social policies to improve transportation equity
</w:t>
      </w:r>
    </w:p>
    <w:p>
      <w:pPr>
        <w:numPr>
          <w:ilvl w:val="0"/>
          <w:numId w:val="2"/>
        </w:numPr>
      </w:pPr>
      <w:r>
        <w:rPr/>
        <w:t xml:space="preserve">Impact of ride-sharing services on public transit ridership</w:t>
      </w:r>
    </w:p>
    <w:p>
      <w:pPr>
        <w:pStyle w:val="Heading1"/>
      </w:pPr>
      <w:bookmarkStart w:id="6" w:name="_Toc6"/>
      <w:r>
        <w:t>Report location:</w:t>
      </w:r>
      <w:bookmarkEnd w:id="6"/>
    </w:p>
    <w:p>
      <w:hyperlink r:id="rId8" w:history="1">
        <w:r>
          <w:rPr>
            <w:color w:val="2980b9"/>
            <w:u w:val="single"/>
          </w:rPr>
          <w:t xml:space="preserve">https://www.fullpicture.app/item/27e044bc4cb3c584a5a57a649391d453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CE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6692316303532" TargetMode="External"/><Relationship Id="rId8" Type="http://schemas.openxmlformats.org/officeDocument/2006/relationships/hyperlink" Target="https://www.fullpicture.app/item/27e044bc4cb3c584a5a57a649391d4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2023-07-06T18:13:07+02:00</dcterms:created>
  <dcterms:modified xsi:type="dcterms:W3CDTF">2023-07-06T18:13:07+02:00</dcterms:modified>
</cp:coreProperties>
</file>

<file path=docProps/custom.xml><?xml version="1.0" encoding="utf-8"?>
<Properties xmlns="http://schemas.openxmlformats.org/officeDocument/2006/custom-properties" xmlns:vt="http://schemas.openxmlformats.org/officeDocument/2006/docPropsVTypes"/>
</file>