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Rice with Different Amounts of Resistant Starch on Mice Fed a High-Fat Diet: Attenuation of Adipose Weight Gain | Journal of Agricultural and Food Chemistry</w:t>
      </w:r>
      <w:br/>
      <w:hyperlink r:id="rId7" w:history="1">
        <w:r>
          <w:rPr>
            <w:color w:val="2980b9"/>
            <w:u w:val="single"/>
          </w:rPr>
          <w:t xml:space="preserve">https://pubs.acs.org/doi/10.1021/acs.jafc.9b05505</w:t>
        </w:r>
      </w:hyperlink>
    </w:p>
    <w:p>
      <w:pPr>
        <w:pStyle w:val="Heading1"/>
      </w:pPr>
      <w:bookmarkStart w:id="2" w:name="_Toc2"/>
      <w:r>
        <w:t>Article summary:</w:t>
      </w:r>
      <w:bookmarkEnd w:id="2"/>
    </w:p>
    <w:p>
      <w:pPr>
        <w:jc w:val="both"/>
      </w:pPr>
      <w:r>
        <w:rPr/>
        <w:t xml:space="preserve">1. 研究发现，摄入富含抗性淀粉（RS）的米饭可以减轻高脂饮食对小鼠脂肪重量的影响。低至1.07%的RS含量的米饭可以减少脂肪重量和脂肪细胞大小的增加，并降低血浆和脂肪组织中瘦素水平。</w:t>
      </w:r>
    </w:p>
    <w:p>
      <w:pPr>
        <w:jc w:val="both"/>
      </w:pPr>
      <w:r>
        <w:rPr/>
        <w:t xml:space="preserve">2. 含有8.61% RS的米饭可以增加粪便中短链脂肪酸水平，调节高脂饮食引起的脂肪三酰甘油代谢和与炎症相关基因表达，并增加粪便中甘油三酯排泄。</w:t>
      </w:r>
    </w:p>
    <w:p>
      <w:pPr>
        <w:jc w:val="both"/>
      </w:pPr>
      <w:r>
        <w:rPr/>
        <w:t xml:space="preserve">3. 因此，摄入含有≥1.07% RS水平的米饭可能减轻中度高脂饮食带来的风险。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这篇文章探讨了不同含量的抗性淀粉对高脂肪饮食下小鼠的影响，主要关注其对脂肪体重增加的减轻效果。然而，文章存在一些潜在的偏见和问题。</w:t>
      </w:r>
    </w:p>
    <w:p>
      <w:pPr>
        <w:jc w:val="both"/>
      </w:pPr>
      <w:r>
        <w:rPr/>
        <w:t xml:space="preserve"/>
      </w:r>
    </w:p>
    <w:p>
      <w:pPr>
        <w:jc w:val="both"/>
      </w:pPr>
      <w:r>
        <w:rPr/>
        <w:t xml:space="preserve">首先，文章没有提及研究的样本规模和动物模型的选择。如果样本规模较小或者动物模型不够准确，那么得出的结论可能缺乏代表性，并且无法推广到人类身上。</w:t>
      </w:r>
    </w:p>
    <w:p>
      <w:pPr>
        <w:jc w:val="both"/>
      </w:pPr>
      <w:r>
        <w:rPr/>
        <w:t xml:space="preserve"/>
      </w:r>
    </w:p>
    <w:p>
      <w:pPr>
        <w:jc w:val="both"/>
      </w:pPr>
      <w:r>
        <w:rPr/>
        <w:t xml:space="preserve">其次，文章没有明确说明所使用的高脂肪饮食和抗性淀粉含量是如何确定的。如果这些参数选择不合理或者与实际情况相去甚远，那么结果可能会失真。</w:t>
      </w:r>
    </w:p>
    <w:p>
      <w:pPr>
        <w:jc w:val="both"/>
      </w:pPr>
      <w:r>
        <w:rPr/>
        <w:t xml:space="preserve"/>
      </w:r>
    </w:p>
    <w:p>
      <w:pPr>
        <w:jc w:val="both"/>
      </w:pPr>
      <w:r>
        <w:rPr/>
        <w:t xml:space="preserve">此外，文章只关注了抗性淀粉对脂肪体重增加的影响，并未考虑其他潜在影响因素。例如，是否有其他营养成分或化合物与抗性淀粉共同作用，从而导致结果发生变化。</w:t>
      </w:r>
    </w:p>
    <w:p>
      <w:pPr>
        <w:jc w:val="both"/>
      </w:pPr>
      <w:r>
        <w:rPr/>
        <w:t xml:space="preserve"/>
      </w:r>
    </w:p>
    <w:p>
      <w:pPr>
        <w:jc w:val="both"/>
      </w:pPr>
      <w:r>
        <w:rPr/>
        <w:t xml:space="preserve">另外，文章中提到了一些结果，但并未提供足够的证据来支持这些结果。例如，在描述抗性淀粉对炎症相关基因表达的调节时，并未给出具体数据或引用相关研究来支持这一结论。</w:t>
      </w:r>
    </w:p>
    <w:p>
      <w:pPr>
        <w:jc w:val="both"/>
      </w:pPr>
      <w:r>
        <w:rPr/>
        <w:t xml:space="preserve"/>
      </w:r>
    </w:p>
    <w:p>
      <w:pPr>
        <w:jc w:val="both"/>
      </w:pPr>
      <w:r>
        <w:rPr/>
        <w:t xml:space="preserve">此外，文章没有探讨可能的风险或副作用。抗性淀粉是否会对其他方面的健康产生负面影响，例如消化系统功能或营养吸收能力等，需要进一步研究。</w:t>
      </w:r>
    </w:p>
    <w:p>
      <w:pPr>
        <w:jc w:val="both"/>
      </w:pPr>
      <w:r>
        <w:rPr/>
        <w:t xml:space="preserve"/>
      </w:r>
    </w:p>
    <w:p>
      <w:pPr>
        <w:jc w:val="both"/>
      </w:pPr>
      <w:r>
        <w:rPr/>
        <w:t xml:space="preserve">最后，文章似乎存在一定的宣传倾向。标题中使用了积极的词汇来描述抗性淀粉的效果，并未平衡地呈现可能存在的负面结果或争议观点。</w:t>
      </w:r>
    </w:p>
    <w:p>
      <w:pPr>
        <w:jc w:val="both"/>
      </w:pPr>
      <w:r>
        <w:rPr/>
        <w:t xml:space="preserve"/>
      </w:r>
    </w:p>
    <w:p>
      <w:pPr>
        <w:jc w:val="both"/>
      </w:pPr>
      <w:r>
        <w:rPr/>
        <w:t xml:space="preserve">综上所述，这篇文章在探讨抗性淀粉对高脂肪饮食下小鼠的影响时存在一些潜在偏见和问题。进一步研究需要更大样本规模、更准确的动物模型，并且应该考虑其他潜在影响因素和可能的风险。同时，在报道结果时应该更加客观和平衡，避免过度宣传。</w:t>
      </w:r>
    </w:p>
    <w:p>
      <w:pPr>
        <w:pStyle w:val="Heading1"/>
      </w:pPr>
      <w:bookmarkStart w:id="5" w:name="_Toc5"/>
      <w:r>
        <w:t>Topics for further research:</w:t>
      </w:r>
      <w:bookmarkEnd w:id="5"/>
    </w:p>
    <w:p>
      <w:pPr>
        <w:spacing w:after="0"/>
        <w:numPr>
          <w:ilvl w:val="0"/>
          <w:numId w:val="2"/>
        </w:numPr>
      </w:pPr>
      <w:r>
        <w:rPr/>
        <w:t xml:space="preserve">样本规模和动物模型选择
</w:t>
      </w:r>
    </w:p>
    <w:p>
      <w:pPr>
        <w:spacing w:after="0"/>
        <w:numPr>
          <w:ilvl w:val="0"/>
          <w:numId w:val="2"/>
        </w:numPr>
      </w:pPr>
      <w:r>
        <w:rPr/>
        <w:t xml:space="preserve">高脂肪饮食和抗性淀粉含量的确定
</w:t>
      </w:r>
    </w:p>
    <w:p>
      <w:pPr>
        <w:spacing w:after="0"/>
        <w:numPr>
          <w:ilvl w:val="0"/>
          <w:numId w:val="2"/>
        </w:numPr>
      </w:pPr>
      <w:r>
        <w:rPr/>
        <w:t xml:space="preserve">其他潜在影响因素的考虑
</w:t>
      </w:r>
    </w:p>
    <w:p>
      <w:pPr>
        <w:spacing w:after="0"/>
        <w:numPr>
          <w:ilvl w:val="0"/>
          <w:numId w:val="2"/>
        </w:numPr>
      </w:pPr>
      <w:r>
        <w:rPr/>
        <w:t xml:space="preserve">结果的证据支持
</w:t>
      </w:r>
    </w:p>
    <w:p>
      <w:pPr>
        <w:spacing w:after="0"/>
        <w:numPr>
          <w:ilvl w:val="0"/>
          <w:numId w:val="2"/>
        </w:numPr>
      </w:pPr>
      <w:r>
        <w:rPr/>
        <w:t xml:space="preserve">可能的风险或副作用
</w:t>
      </w:r>
    </w:p>
    <w:p>
      <w:pPr>
        <w:numPr>
          <w:ilvl w:val="0"/>
          <w:numId w:val="2"/>
        </w:numPr>
      </w:pPr>
      <w:r>
        <w:rPr/>
        <w:t xml:space="preserve">宣传倾向和平衡报道</w:t>
      </w:r>
    </w:p>
    <w:p>
      <w:pPr>
        <w:pStyle w:val="Heading1"/>
      </w:pPr>
      <w:bookmarkStart w:id="6" w:name="_Toc6"/>
      <w:r>
        <w:t>Report location:</w:t>
      </w:r>
      <w:bookmarkEnd w:id="6"/>
    </w:p>
    <w:p>
      <w:hyperlink r:id="rId8" w:history="1">
        <w:r>
          <w:rPr>
            <w:color w:val="2980b9"/>
            <w:u w:val="single"/>
          </w:rPr>
          <w:t xml:space="preserve">https://www.fullpicture.app/item/27e278cd6d688e35bd9d4ddb11661480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2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afc.9b05505" TargetMode="External"/><Relationship Id="rId8" Type="http://schemas.openxmlformats.org/officeDocument/2006/relationships/hyperlink" Target="https://www.fullpicture.app/item/27e278cd6d688e35bd9d4ddb11661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2024-01-11T08:24:15+01:00</dcterms:created>
  <dcterms:modified xsi:type="dcterms:W3CDTF">2024-01-11T08:24:15+01:00</dcterms:modified>
</cp:coreProperties>
</file>

<file path=docProps/custom.xml><?xml version="1.0" encoding="utf-8"?>
<Properties xmlns="http://schemas.openxmlformats.org/officeDocument/2006/custom-properties" xmlns:vt="http://schemas.openxmlformats.org/officeDocument/2006/docPropsVTypes"/>
</file>