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Inflammatory bowel disease: A potential pathogenic factor of Alzheimer's disease - PubMed</w:t>
      </w:r>
      <w:br/>
      <w:hyperlink r:id="rId7" w:history="1">
        <w:r>
          <w:rPr>
            <w:color w:val="2980b9"/>
            <w:u w:val="single"/>
          </w:rPr>
          <w:t xml:space="preserve">https://pubmed.ncbi.nlm.nih.gov/35908596/</w:t>
        </w:r>
      </w:hyperlink>
    </w:p>
    <w:p>
      <w:pPr>
        <w:pStyle w:val="Heading1"/>
      </w:pPr>
      <w:bookmarkStart w:id="2" w:name="_Toc2"/>
      <w:r>
        <w:t>Article summary:</w:t>
      </w:r>
      <w:bookmarkEnd w:id="2"/>
    </w:p>
    <w:p>
      <w:pPr>
        <w:jc w:val="both"/>
      </w:pPr>
      <w:r>
        <w:rPr/>
        <w:t xml:space="preserve">1. Inflammatory bowel disease (IBD) is linked to an increased risk of Alzheimer's disease (AD).</w:t>
      </w:r>
    </w:p>
    <w:p>
      <w:pPr>
        <w:jc w:val="both"/>
      </w:pPr>
      <w:r>
        <w:rPr/>
        <w:t xml:space="preserve">2. There are several potential biological links between AD and IBD, including the gut-brain axis, autoimmunity, and the gut microbiota.</w:t>
      </w:r>
    </w:p>
    <w:p>
      <w:pPr>
        <w:jc w:val="both"/>
      </w:pPr>
      <w:r>
        <w:rPr/>
        <w:t xml:space="preserve">3. Changes in intestinal microbial metabolites, such as short-chain fatty acids, bile acids, and tryptophan, may also contribute to the development of AD in patients with inflammatory bowel disease.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“Inflammatory Bowel Disease: A Potential Pathogenic Factor of Alzheimer’s Disease” provides a comprehensive overview of the potential link between inflammatory bowel disease (IBD) and Alzheimer’s disease (AD). The authors discuss various possible biological connections between these two conditions, including the gut-brain axis, autoimmunity, and the gut microbiota. They also explore how changes in intestinal microbial metabolites may contribute to the development of AD in patients with inflammatory bowel disease. </w:t>
      </w:r>
    </w:p>
    <w:p>
      <w:pPr>
        <w:jc w:val="both"/>
      </w:pPr>
      <w:r>
        <w:rPr/>
        <w:t xml:space="preserve">The article is generally well written and provides a thorough review of current research on this topic. It is based on a wide range of sources from both primary literature and secondary sources such as reviews and meta-analyses. The authors provide detailed explanations for each point they make and cite relevant studies to support their claims. Furthermore, they present both sides of the argument fairly by discussing potential limitations or counterarguments for each point they make. </w:t>
      </w:r>
    </w:p>
    <w:p>
      <w:pPr>
        <w:jc w:val="both"/>
      </w:pPr>
      <w:r>
        <w:rPr/>
        <w:t xml:space="preserve">However, there are some areas where the article could be improved upon. For example, it does not discuss any potential risks associated with targeting inflammatory bowel disease as a treatment target for Alzheimer’s disease or any ethical considerations that should be taken into account when doing so. Additionally, while it does provide an overview of current research on this topic, it does not explore any unexplored avenues or suggest any new directions for future research in this area. </w:t>
      </w:r>
    </w:p>
    <w:p>
      <w:pPr>
        <w:jc w:val="both"/>
      </w:pPr>
      <w:r>
        <w:rPr/>
        <w:t xml:space="preserve">In conclusion, this article provides a comprehensive overview of current research on the potential link between inflammatory bowel disease and Alzheimer’s disease. While it is generally well written and presents both sides of the argument fairly, there are some areas where it could be improved upon such as exploring potential risks associated with targeting inflammatory bowel disease as a treatment target for Alzheimer’s disease or suggesting new directions for future research in this area.</w:t>
      </w:r>
    </w:p>
    <w:p>
      <w:pPr>
        <w:pStyle w:val="Heading1"/>
      </w:pPr>
      <w:bookmarkStart w:id="5" w:name="_Toc5"/>
      <w:r>
        <w:t>Topics for further research:</w:t>
      </w:r>
      <w:bookmarkEnd w:id="5"/>
    </w:p>
    <w:p>
      <w:pPr>
        <w:spacing w:after="0"/>
        <w:numPr>
          <w:ilvl w:val="0"/>
          <w:numId w:val="2"/>
        </w:numPr>
      </w:pPr>
      <w:r>
        <w:rPr/>
        <w:t xml:space="preserve">Risks associated with targeting IBD as a treatment for AD</w:t>
      </w:r>
    </w:p>
    <w:p>
      <w:pPr>
        <w:spacing w:after="0"/>
        <w:numPr>
          <w:ilvl w:val="0"/>
          <w:numId w:val="2"/>
        </w:numPr>
      </w:pPr>
      <w:r>
        <w:rPr/>
        <w:t xml:space="preserve">Ethical considerations for targeting IBD as a treatment for AD</w:t>
      </w:r>
    </w:p>
    <w:p>
      <w:pPr>
        <w:spacing w:after="0"/>
        <w:numPr>
          <w:ilvl w:val="0"/>
          <w:numId w:val="2"/>
        </w:numPr>
      </w:pPr>
      <w:r>
        <w:rPr/>
        <w:t xml:space="preserve">Unexplored avenues for IBD-AD research</w:t>
      </w:r>
    </w:p>
    <w:p>
      <w:pPr>
        <w:spacing w:after="0"/>
        <w:numPr>
          <w:ilvl w:val="0"/>
          <w:numId w:val="2"/>
        </w:numPr>
      </w:pPr>
      <w:r>
        <w:rPr/>
        <w:t xml:space="preserve">Potential new directions for IBD-AD research</w:t>
      </w:r>
    </w:p>
    <w:p>
      <w:pPr>
        <w:spacing w:after="0"/>
        <w:numPr>
          <w:ilvl w:val="0"/>
          <w:numId w:val="2"/>
        </w:numPr>
      </w:pPr>
      <w:r>
        <w:rPr/>
        <w:t xml:space="preserve">Gut-brain axis and AD</w:t>
      </w:r>
    </w:p>
    <w:p>
      <w:pPr>
        <w:numPr>
          <w:ilvl w:val="0"/>
          <w:numId w:val="2"/>
        </w:numPr>
      </w:pPr>
      <w:r>
        <w:rPr/>
        <w:t xml:space="preserve">Gut microbiota and AD</w:t>
      </w:r>
    </w:p>
    <w:p>
      <w:pPr>
        <w:pStyle w:val="Heading1"/>
      </w:pPr>
      <w:bookmarkStart w:id="6" w:name="_Toc6"/>
      <w:r>
        <w:t>Report location:</w:t>
      </w:r>
      <w:bookmarkEnd w:id="6"/>
    </w:p>
    <w:p>
      <w:hyperlink r:id="rId8" w:history="1">
        <w:r>
          <w:rPr>
            <w:color w:val="2980b9"/>
            <w:u w:val="single"/>
          </w:rPr>
          <w:t xml:space="preserve">https://www.fullpicture.app/item/27ee52cbf8d9d2fed266bdd73d02c5ea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C81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908596/" TargetMode="External"/><Relationship Id="rId8" Type="http://schemas.openxmlformats.org/officeDocument/2006/relationships/hyperlink" Target="https://www.fullpicture.app/item/27ee52cbf8d9d2fed266bdd73d02c5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2023-02-28T01:04:59+01:00</dcterms:created>
  <dcterms:modified xsi:type="dcterms:W3CDTF">2023-02-28T01:04:59+01:00</dcterms:modified>
</cp:coreProperties>
</file>

<file path=docProps/custom.xml><?xml version="1.0" encoding="utf-8"?>
<Properties xmlns="http://schemas.openxmlformats.org/officeDocument/2006/custom-properties" xmlns:vt="http://schemas.openxmlformats.org/officeDocument/2006/docPropsVTypes"/>
</file>