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Open-source modelling infrastructure: Building decarbonization capacity in Canada - ScienceDirect</w:t>
      </w:r>
      <w:br/>
      <w:hyperlink r:id="rId7" w:history="1">
        <w:r>
          <w:rPr>
            <w:color w:val="2980b9"/>
            <w:u w:val="single"/>
          </w:rPr>
          <w:t xml:space="preserve">https://www.sciencedirect.com/science/article/pii/S2211467X22001559?via%3Dihub</w:t>
        </w:r>
      </w:hyperlink>
    </w:p>
    <w:p>
      <w:pPr>
        <w:pStyle w:val="Heading1"/>
      </w:pPr>
      <w:bookmarkStart w:id="2" w:name="_Toc2"/>
      <w:r>
        <w:t>Article summary:</w:t>
      </w:r>
      <w:bookmarkEnd w:id="2"/>
    </w:p>
    <w:p>
      <w:pPr>
        <w:jc w:val="both"/>
      </w:pPr>
      <w:r>
        <w:rPr/>
        <w:t xml:space="preserve">1. Argues that energy systems integration is a key element of system decarbonization modelling.</w:t>
      </w:r>
    </w:p>
    <w:p>
      <w:pPr>
        <w:jc w:val="both"/>
      </w:pPr>
      <w:r>
        <w:rPr/>
        <w:t xml:space="preserve">2. Presents an open-source toolkit for modelling Canada's energy system and its decarbonization.</w:t>
      </w:r>
    </w:p>
    <w:p>
      <w:pPr>
        <w:jc w:val="both"/>
      </w:pPr>
      <w:r>
        <w:rPr/>
        <w:t xml:space="preserve">3. Describes how the toolkit can facilitate evidence-based decision making.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comprehensive overview of the current landscape of energy systems models and priorities in Canada, as well as an open-source toolkit for modelling Canada's energy system and its decarbonization. The article also discusses the epistemic limitations of energy systems modelling and implications for platform and model design, and engaging extended peer communities. </w:t>
      </w:r>
    </w:p>
    <w:p>
      <w:pPr>
        <w:jc w:val="both"/>
      </w:pPr>
      <w:r>
        <w:rPr/>
        <w:t xml:space="preserve">The article does not appear to be biased or one-sided, as it presents both sides of the argument equally. It also does not contain any unsupported claims or missing points of consideration, as all claims are backed up by evidence from other sources such as the US Mid-Century Strategy for Deep Decarbonization [1], EnergyPATHWAYS modelling tool [3], European Commission's impact assessment [5], etc. Furthermore, there are no unexplored counterarguments or promotional content present in the article. </w:t>
      </w:r>
    </w:p>
    <w:p>
      <w:pPr>
        <w:jc w:val="both"/>
      </w:pPr>
      <w:r>
        <w:rPr/>
        <w:t xml:space="preserve">The article does not appear to be partial in any way, as it presents both sides of the argument equally without favouring either side. Additionally, possible risks are noted throughout the article, such as the epistemic limitations of energy systems modelling and implications for platform and model design. </w:t>
      </w:r>
    </w:p>
    <w:p>
      <w:pPr>
        <w:jc w:val="both"/>
      </w:pPr>
      <w:r>
        <w:rPr/>
        <w:t xml:space="preserve">In conclusion, this article is generally trustworthy and reliable with no apparent biases or one-sided reporting present in it.</w:t>
      </w:r>
    </w:p>
    <w:p>
      <w:pPr>
        <w:pStyle w:val="Heading1"/>
      </w:pPr>
      <w:bookmarkStart w:id="5" w:name="_Toc5"/>
      <w:r>
        <w:t>Topics for further research:</w:t>
      </w:r>
      <w:bookmarkEnd w:id="5"/>
    </w:p>
    <w:p>
      <w:pPr>
        <w:spacing w:after="0"/>
        <w:numPr>
          <w:ilvl w:val="0"/>
          <w:numId w:val="2"/>
        </w:numPr>
      </w:pPr>
      <w:r>
        <w:rPr/>
        <w:t xml:space="preserve">Energy systems modelling limitations</w:t>
      </w:r>
    </w:p>
    <w:p>
      <w:pPr>
        <w:spacing w:after="0"/>
        <w:numPr>
          <w:ilvl w:val="0"/>
          <w:numId w:val="2"/>
        </w:numPr>
      </w:pPr>
      <w:r>
        <w:rPr/>
        <w:t xml:space="preserve">Energy systems modelling implications</w:t>
      </w:r>
    </w:p>
    <w:p>
      <w:pPr>
        <w:spacing w:after="0"/>
        <w:numPr>
          <w:ilvl w:val="0"/>
          <w:numId w:val="2"/>
        </w:numPr>
      </w:pPr>
      <w:r>
        <w:rPr/>
        <w:t xml:space="preserve">Energy systems modelling toolkit</w:t>
      </w:r>
    </w:p>
    <w:p>
      <w:pPr>
        <w:spacing w:after="0"/>
        <w:numPr>
          <w:ilvl w:val="0"/>
          <w:numId w:val="2"/>
        </w:numPr>
      </w:pPr>
      <w:r>
        <w:rPr/>
        <w:t xml:space="preserve">Energy systems modelling platform</w:t>
      </w:r>
    </w:p>
    <w:p>
      <w:pPr>
        <w:spacing w:after="0"/>
        <w:numPr>
          <w:ilvl w:val="0"/>
          <w:numId w:val="2"/>
        </w:numPr>
      </w:pPr>
      <w:r>
        <w:rPr/>
        <w:t xml:space="preserve">Energy systems modelling decarbonization</w:t>
      </w:r>
    </w:p>
    <w:p>
      <w:pPr>
        <w:numPr>
          <w:ilvl w:val="0"/>
          <w:numId w:val="2"/>
        </w:numPr>
      </w:pPr>
      <w:r>
        <w:rPr/>
        <w:t xml:space="preserve">Energy systems modelling peer communities</w:t>
      </w:r>
    </w:p>
    <w:p>
      <w:pPr>
        <w:pStyle w:val="Heading1"/>
      </w:pPr>
      <w:bookmarkStart w:id="6" w:name="_Toc6"/>
      <w:r>
        <w:t>Report location:</w:t>
      </w:r>
      <w:bookmarkEnd w:id="6"/>
    </w:p>
    <w:p>
      <w:hyperlink r:id="rId8" w:history="1">
        <w:r>
          <w:rPr>
            <w:color w:val="2980b9"/>
            <w:u w:val="single"/>
          </w:rPr>
          <w:t xml:space="preserve">https://www.fullpicture.app/item/2822c00243d4de4c9aedca124e49fec5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5B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467X22001559?via%3Dihub" TargetMode="External"/><Relationship Id="rId8" Type="http://schemas.openxmlformats.org/officeDocument/2006/relationships/hyperlink" Target="https://www.fullpicture.app/item/2822c00243d4de4c9aedca124e49fe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2023-03-03T21:22:28+01:00</dcterms:created>
  <dcterms:modified xsi:type="dcterms:W3CDTF">2023-03-03T21:22:28+01:00</dcterms:modified>
</cp:coreProperties>
</file>

<file path=docProps/custom.xml><?xml version="1.0" encoding="utf-8"?>
<Properties xmlns="http://schemas.openxmlformats.org/officeDocument/2006/custom-properties" xmlns:vt="http://schemas.openxmlformats.org/officeDocument/2006/docPropsVTypes"/>
</file>