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Forest-like Laser-Induced Graphene Film with Ultrahigh Solar Energy Utilization Efficiency | ACS Nano</w:t>
      </w:r>
      <w:br/>
      <w:hyperlink r:id="rId7" w:history="1">
        <w:r>
          <w:rPr>
            <w:color w:val="2980b9"/>
            <w:u w:val="single"/>
          </w:rPr>
          <w:t xml:space="preserve">https://pubs.acs.org/doi/10.1021/acsnano.1c06277</w:t>
        </w:r>
      </w:hyperlink>
    </w:p>
    <w:p>
      <w:pPr>
        <w:pStyle w:val="Heading1"/>
      </w:pPr>
      <w:bookmarkStart w:id="2" w:name="_Toc2"/>
      <w:r>
        <w:t>Article summary:</w:t>
      </w:r>
      <w:bookmarkEnd w:id="2"/>
    </w:p>
    <w:p>
      <w:pPr>
        <w:jc w:val="both"/>
      </w:pPr>
      <w:r>
        <w:rPr/>
        <w:t xml:space="preserve">1. This article discusses the potential of using laser-induced graphene (LIG) films to improve solar energy utilization efficiency.</w:t>
      </w:r>
    </w:p>
    <w:p>
      <w:pPr>
        <w:jc w:val="both"/>
      </w:pPr>
      <w:r>
        <w:rPr/>
        <w:t xml:space="preserve">2. The article describes a method for fabricating a forest-like LIG film inspired by the structure of northern coniferous forests, which is expected to have enhanced light absorption and photothermal conversion performance.</w:t>
      </w:r>
    </w:p>
    <w:p>
      <w:pPr>
        <w:jc w:val="both"/>
      </w:pPr>
      <w:r>
        <w:rPr/>
        <w:t xml:space="preserve">3. The article presents experimental results that demonstrate the successful fabrication of the forest-like LIG film, its high light absorbance, and its potential applications in light-driven actuators and solar-driven desalination membranes.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This article provides an interesting exploration into the potential of using laser-induced graphene (LIG) films to improve solar energy utilization efficiency. The authors present a method for fabricating a forest-like LIG film inspired by the structure of northern coniferous forests, which is expected to have enhanced light absorption and photothermal conversion performance. Experimental results are presented that demonstrate the successful fabrication of the forest-like LIG film, its high light absorbance, and its potential applications in light-driven actuators and solar-driven desalination membranes.</w:t>
      </w:r>
    </w:p>
    <w:p>
      <w:pPr>
        <w:jc w:val="both"/>
      </w:pPr>
      <w:r>
        <w:rPr/>
        <w:t xml:space="preserve">The article appears to be well researched and supported by evidence from experiments conducted by the authors as well as other sources cited throughout the text. The authors provide detailed descriptions of their methods and results, making it easy for readers to follow their reasoning and conclusions. Furthermore, they acknowledge possible limitations in their research such as scalability issues with their fabrication process or environmental factors that may affect their results.</w:t>
      </w:r>
    </w:p>
    <w:p>
      <w:pPr>
        <w:jc w:val="both"/>
      </w:pPr>
      <w:r>
        <w:rPr/>
        <w:t xml:space="preserve">However, there are some points that could be further explored in order to strengthen this article's trustworthiness and reliability. For example, while the authors discuss how plants optimize sunlight utilization through structural optimization at both individual plant level as well as community level, they do not provide any evidence or examples to support this claim or explore counterarguments from other sources on this topic. Additionally, while they discuss potential applications for their forest-like LIG film such as light-driven actuators or solar-driven desalination membranes, they do not provide any evidence or examples demonstrating these applications in practice or exploring possible risks associated with them. </w:t>
      </w:r>
    </w:p>
    <w:p>
      <w:pPr>
        <w:jc w:val="both"/>
      </w:pPr>
      <w:r>
        <w:rPr/>
        <w:t xml:space="preserve">In conclusion, this article provides an interesting exploration into the potential of using laser-induced graphene (LIG) films to improve solar energy utilization efficiency but could benefit from further exploration into supporting evidence for claims made throughout the text as well as exploring possible risks associated with proposed applications for their forest-like</w:t>
      </w:r>
    </w:p>
    <w:p>
      <w:pPr>
        <w:pStyle w:val="Heading1"/>
      </w:pPr>
      <w:bookmarkStart w:id="5" w:name="_Toc5"/>
      <w:r>
        <w:t>Topics for further research:</w:t>
      </w:r>
      <w:bookmarkEnd w:id="5"/>
    </w:p>
    <w:p>
      <w:pPr>
        <w:spacing w:after="0"/>
        <w:numPr>
          <w:ilvl w:val="0"/>
          <w:numId w:val="2"/>
        </w:numPr>
      </w:pPr>
      <w:r>
        <w:rPr/>
        <w:t xml:space="preserve">Plant optimization of sunlight utilization</w:t>
      </w:r>
    </w:p>
    <w:p>
      <w:pPr>
        <w:spacing w:after="0"/>
        <w:numPr>
          <w:ilvl w:val="0"/>
          <w:numId w:val="2"/>
        </w:numPr>
      </w:pPr>
      <w:r>
        <w:rPr/>
        <w:t xml:space="preserve">Light-driven actuator applications</w:t>
      </w:r>
    </w:p>
    <w:p>
      <w:pPr>
        <w:spacing w:after="0"/>
        <w:numPr>
          <w:ilvl w:val="0"/>
          <w:numId w:val="2"/>
        </w:numPr>
      </w:pPr>
      <w:r>
        <w:rPr/>
        <w:t xml:space="preserve">Solar-driven desalination membrane applications</w:t>
      </w:r>
    </w:p>
    <w:p>
      <w:pPr>
        <w:spacing w:after="0"/>
        <w:numPr>
          <w:ilvl w:val="0"/>
          <w:numId w:val="2"/>
        </w:numPr>
      </w:pPr>
      <w:r>
        <w:rPr/>
        <w:t xml:space="preserve">Scalability issues with laser-induced graphene fabrication</w:t>
      </w:r>
    </w:p>
    <w:p>
      <w:pPr>
        <w:spacing w:after="0"/>
        <w:numPr>
          <w:ilvl w:val="0"/>
          <w:numId w:val="2"/>
        </w:numPr>
      </w:pPr>
      <w:r>
        <w:rPr/>
        <w:t xml:space="preserve">Environmental factors affecting laser-induced graphene performance</w:t>
      </w:r>
    </w:p>
    <w:p>
      <w:pPr>
        <w:numPr>
          <w:ilvl w:val="0"/>
          <w:numId w:val="2"/>
        </w:numPr>
      </w:pPr>
      <w:r>
        <w:rPr/>
        <w:t xml:space="preserve">Risks associated with laser-induced graphene applications</w:t>
      </w:r>
    </w:p>
    <w:p>
      <w:pPr>
        <w:pStyle w:val="Heading1"/>
      </w:pPr>
      <w:bookmarkStart w:id="6" w:name="_Toc6"/>
      <w:r>
        <w:t>Report location:</w:t>
      </w:r>
      <w:bookmarkEnd w:id="6"/>
    </w:p>
    <w:p>
      <w:hyperlink r:id="rId8" w:history="1">
        <w:r>
          <w:rPr>
            <w:color w:val="2980b9"/>
            <w:u w:val="single"/>
          </w:rPr>
          <w:t xml:space="preserve">https://www.fullpicture.app/item/282d03c43278b30400535e47f7d6e2b2</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8F1BB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s.acs.org/doi/10.1021/acsnano.1c06277" TargetMode="External"/><Relationship Id="rId8" Type="http://schemas.openxmlformats.org/officeDocument/2006/relationships/hyperlink" Target="https://www.fullpicture.app/item/282d03c43278b30400535e47f7d6e2b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2023-02-25T22:30:45+01:00</dcterms:created>
  <dcterms:modified xsi:type="dcterms:W3CDTF">2023-02-25T22:30:45+01:00</dcterms:modified>
</cp:coreProperties>
</file>

<file path=docProps/custom.xml><?xml version="1.0" encoding="utf-8"?>
<Properties xmlns="http://schemas.openxmlformats.org/officeDocument/2006/custom-properties" xmlns:vt="http://schemas.openxmlformats.org/officeDocument/2006/docPropsVTypes"/>
</file>