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Microplate‐based filter paper assay to measure total cellulase activity - Xiao - 2004 - Biotechnology and Bioengineering - Wiley Online Library</w:t>
      </w:r>
      <w:br/>
      <w:hyperlink r:id="rId7" w:history="1">
        <w:r>
          <w:rPr>
            <w:color w:val="2980b9"/>
            <w:u w:val="single"/>
          </w:rPr>
          <w:t xml:space="preserve">https://onlinelibrary.wiley.com/doi/10.1002/bit.20286</w:t>
        </w:r>
      </w:hyperlink>
    </w:p>
    <w:p>
      <w:pPr>
        <w:pStyle w:val="Heading1"/>
      </w:pPr>
      <w:bookmarkStart w:id="2" w:name="_Toc2"/>
      <w:r>
        <w:t>Article summary:</w:t>
      </w:r>
      <w:bookmarkEnd w:id="2"/>
    </w:p>
    <w:p>
      <w:pPr>
        <w:jc w:val="both"/>
      </w:pPr>
      <w:r>
        <w:rPr/>
        <w:t xml:space="preserve">1. The standard filter paper assay (FPA) for measuring total cellulase activity is not suitable for analyzing large sample numbers.</w:t>
      </w:r>
    </w:p>
    <w:p>
      <w:pPr>
        <w:jc w:val="both"/>
      </w:pPr>
      <w:r>
        <w:rPr/>
        <w:t xml:space="preserve">2. A microplate-based method was developed that reduces the enzymatic reaction volume to 60 μl and can be carried out in 96-well assay plates.</w:t>
      </w:r>
    </w:p>
    <w:p>
      <w:pPr>
        <w:jc w:val="both"/>
      </w:pPr>
      <w:r>
        <w:rPr/>
        <w:t xml:space="preserve">3. The modified FPA is quantitative, highly reproducible, and adding excess β-glucosidase increases the sensitivity of the assay by up to 60%.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"Microplate-based filter paper assay to measure total cellulase activity" by Xiao et al. describes a modified method for determining total cellulase activity using a microplate-based filter paper assay (FPA). The authors claim that their modified method is suitable for analyzing large sample numbers and is quantitative and highly reproducible.</w:t>
      </w:r>
    </w:p>
    <w:p>
      <w:pPr>
        <w:jc w:val="both"/>
      </w:pPr>
      <w:r>
        <w:rPr/>
        <w:t xml:space="preserve"/>
      </w:r>
    </w:p>
    <w:p>
      <w:pPr>
        <w:jc w:val="both"/>
      </w:pPr>
      <w:r>
        <w:rPr/>
        <w:t xml:space="preserve">The article appears to be well-written and provides detailed information about the methodology used in the study. However, there are some potential biases and limitations that should be considered when interpreting the results.</w:t>
      </w:r>
    </w:p>
    <w:p>
      <w:pPr>
        <w:jc w:val="both"/>
      </w:pPr>
      <w:r>
        <w:rPr/>
        <w:t xml:space="preserve"/>
      </w:r>
    </w:p>
    <w:p>
      <w:pPr>
        <w:jc w:val="both"/>
      </w:pPr>
      <w:r>
        <w:rPr/>
        <w:t xml:space="preserve">One potential bias is that the study only tested commercial cellulases from Trichoderma reesei and Aspergillus species. It is unclear whether the modified FPA would work equally well with other types of cellulases or with samples from different sources. Additionally, the authors did not compare their results to those obtained using other methods for measuring total cellulase activity, so it is unclear how accurate their method is compared to others.</w:t>
      </w:r>
    </w:p>
    <w:p>
      <w:pPr>
        <w:jc w:val="both"/>
      </w:pPr>
      <w:r>
        <w:rPr/>
        <w:t xml:space="preserve"/>
      </w:r>
    </w:p>
    <w:p>
      <w:pPr>
        <w:jc w:val="both"/>
      </w:pPr>
      <w:r>
        <w:rPr/>
        <w:t xml:space="preserve">Another limitation of the study is that it does not address potential sources of error or variability in the modified FPA. For example, it is possible that differences in enzyme concentration or reaction conditions could affect the accuracy of the assay. The authors also do not discuss any potential risks associated with using their modified FPA, such as exposure to hazardous chemicals or equipment malfunction.</w:t>
      </w:r>
    </w:p>
    <w:p>
      <w:pPr>
        <w:jc w:val="both"/>
      </w:pPr>
      <w:r>
        <w:rPr/>
        <w:t xml:space="preserve"/>
      </w:r>
    </w:p>
    <w:p>
      <w:pPr>
        <w:jc w:val="both"/>
      </w:pPr>
      <w:r>
        <w:rPr/>
        <w:t xml:space="preserve">Overall, while the article provides useful information about a modified method for measuring total cellulase activity, readers should be aware of its limitations and potential biases. Further research will be needed to determine whether this method can be applied more broadly and how it compares to other methods for measuring total cellulase activity.</w:t>
      </w:r>
    </w:p>
    <w:p>
      <w:pPr>
        <w:pStyle w:val="Heading1"/>
      </w:pPr>
      <w:bookmarkStart w:id="5" w:name="_Toc5"/>
      <w:r>
        <w:t>Topics for further research:</w:t>
      </w:r>
      <w:bookmarkEnd w:id="5"/>
    </w:p>
    <w:p>
      <w:pPr>
        <w:spacing w:after="0"/>
        <w:numPr>
          <w:ilvl w:val="0"/>
          <w:numId w:val="2"/>
        </w:numPr>
      </w:pPr>
      <w:r>
        <w:rPr/>
        <w:t xml:space="preserve">Comparison of different methods for measuring total cellulase activity
</w:t>
      </w:r>
    </w:p>
    <w:p>
      <w:pPr>
        <w:spacing w:after="0"/>
        <w:numPr>
          <w:ilvl w:val="0"/>
          <w:numId w:val="2"/>
        </w:numPr>
      </w:pPr>
      <w:r>
        <w:rPr/>
        <w:t xml:space="preserve">Sources of error and variability in cellulase assays
</w:t>
      </w:r>
    </w:p>
    <w:p>
      <w:pPr>
        <w:spacing w:after="0"/>
        <w:numPr>
          <w:ilvl w:val="0"/>
          <w:numId w:val="2"/>
        </w:numPr>
      </w:pPr>
      <w:r>
        <w:rPr/>
        <w:t xml:space="preserve">Safety considerations for cellulase assays
</w:t>
      </w:r>
    </w:p>
    <w:p>
      <w:pPr>
        <w:spacing w:after="0"/>
        <w:numPr>
          <w:ilvl w:val="0"/>
          <w:numId w:val="2"/>
        </w:numPr>
      </w:pPr>
      <w:r>
        <w:rPr/>
        <w:t xml:space="preserve">Cellulase production in different microorganisms
</w:t>
      </w:r>
    </w:p>
    <w:p>
      <w:pPr>
        <w:spacing w:after="0"/>
        <w:numPr>
          <w:ilvl w:val="0"/>
          <w:numId w:val="2"/>
        </w:numPr>
      </w:pPr>
      <w:r>
        <w:rPr/>
        <w:t xml:space="preserve">Optimization of cellulase assay conditions
</w:t>
      </w:r>
    </w:p>
    <w:p>
      <w:pPr>
        <w:numPr>
          <w:ilvl w:val="0"/>
          <w:numId w:val="2"/>
        </w:numPr>
      </w:pPr>
      <w:r>
        <w:rPr/>
        <w:t xml:space="preserve">Applications of cellulase assays in industry and research</w:t>
      </w:r>
    </w:p>
    <w:p>
      <w:pPr>
        <w:pStyle w:val="Heading1"/>
      </w:pPr>
      <w:bookmarkStart w:id="6" w:name="_Toc6"/>
      <w:r>
        <w:t>Report location:</w:t>
      </w:r>
      <w:bookmarkEnd w:id="6"/>
    </w:p>
    <w:p>
      <w:hyperlink r:id="rId8" w:history="1">
        <w:r>
          <w:rPr>
            <w:color w:val="2980b9"/>
            <w:u w:val="single"/>
          </w:rPr>
          <w:t xml:space="preserve">https://www.fullpicture.app/item/28379955de711482c033e2758947db43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2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bit.20286" TargetMode="External"/><Relationship Id="rId8" Type="http://schemas.openxmlformats.org/officeDocument/2006/relationships/hyperlink" Target="https://www.fullpicture.app/item/28379955de711482c033e2758947db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2024-01-12T02:04:45+01:00</dcterms:created>
  <dcterms:modified xsi:type="dcterms:W3CDTF">2024-01-12T02:04:45+01:00</dcterms:modified>
</cp:coreProperties>
</file>

<file path=docProps/custom.xml><?xml version="1.0" encoding="utf-8"?>
<Properties xmlns="http://schemas.openxmlformats.org/officeDocument/2006/custom-properties" xmlns:vt="http://schemas.openxmlformats.org/officeDocument/2006/docPropsVTypes"/>
</file>