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Temporal differential elastic wave computational metamaterials: Journal of Applied Physics: Vol 127, No 20</w:t>
      </w:r>
      <w:br/>
      <w:hyperlink r:id="rId7" w:history="1">
        <w:r>
          <w:rPr>
            <w:color w:val="2980b9"/>
            <w:u w:val="single"/>
          </w:rPr>
          <w:t xml:space="preserve">https://aip.scitation.org/doi/10.1063/5.0003973</w:t>
        </w:r>
      </w:hyperlink>
    </w:p>
    <w:p>
      <w:pPr>
        <w:pStyle w:val="Heading1"/>
      </w:pPr>
      <w:bookmarkStart w:id="2" w:name="_Toc2"/>
      <w:r>
        <w:t>Article summary:</w:t>
      </w:r>
      <w:bookmarkEnd w:id="2"/>
    </w:p>
    <w:p>
      <w:pPr>
        <w:jc w:val="both"/>
      </w:pPr>
      <w:r>
        <w:rPr/>
        <w:t xml:space="preserve">1. Computational metamaterials have enabled the realization of real-time mathematical operations in spatial and time domains. </w:t>
      </w:r>
    </w:p>
    <w:p>
      <w:pPr>
        <w:jc w:val="both"/>
      </w:pPr>
      <w:r>
        <w:rPr/>
        <w:t xml:space="preserve">2. This article presents the design and experimental demonstration of time-domain differential operations based on an elastic wave computational metamaterial. </w:t>
      </w:r>
    </w:p>
    <w:p>
      <w:pPr>
        <w:jc w:val="both"/>
      </w:pPr>
      <w:r>
        <w:rPr/>
        <w:t xml:space="preserve">3. The linearity and product rule for wave-based differentiation are verified, as well as the functionality of cascaded differentiators, which could enable new capabilities in signal acquisition and processing and network computing.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detailed overview of the research conducted on temporal differential elastic wave computational metamaterials. The authors provide evidence to support their claims, such as verifying the linearity and product rule for wave-based differentiation, as well as demonstrating the functionality of cascaded differentiators. Furthermore, they provide potential applications for this technology, such as enabling new capabilities in signal acquisition and processing and network computing. </w:t>
      </w:r>
    </w:p>
    <w:p>
      <w:pPr>
        <w:jc w:val="both"/>
      </w:pPr>
      <w:r>
        <w:rPr/>
        <w:t xml:space="preserve">However, there are some potential biases that should be noted when reading this article. For example, the authors do not explore any counterarguments or present any opposing views on their research or its potential applications. Additionally, they do not discuss any possible risks associated with using this technology or how it might be misused or abused by malicious actors. Finally, while they provide evidence to support their claims, they do not provide any evidence to refute them or explore alternative explanations for their findings.</w:t>
      </w:r>
    </w:p>
    <w:p>
      <w:pPr>
        <w:pStyle w:val="Heading1"/>
      </w:pPr>
      <w:bookmarkStart w:id="5" w:name="_Toc5"/>
      <w:r>
        <w:t>Topics for further research:</w:t>
      </w:r>
      <w:bookmarkEnd w:id="5"/>
    </w:p>
    <w:p>
      <w:pPr>
        <w:spacing w:after="0"/>
        <w:numPr>
          <w:ilvl w:val="0"/>
          <w:numId w:val="2"/>
        </w:numPr>
      </w:pPr>
      <w:r>
        <w:rPr/>
        <w:t xml:space="preserve">Temporal differential elastic wave computational metamaterials applications</w:t>
      </w:r>
    </w:p>
    <w:p>
      <w:pPr>
        <w:spacing w:after="0"/>
        <w:numPr>
          <w:ilvl w:val="0"/>
          <w:numId w:val="2"/>
        </w:numPr>
      </w:pPr>
      <w:r>
        <w:rPr/>
        <w:t xml:space="preserve">Signal acquisition and processing risks</w:t>
      </w:r>
    </w:p>
    <w:p>
      <w:pPr>
        <w:spacing w:after="0"/>
        <w:numPr>
          <w:ilvl w:val="0"/>
          <w:numId w:val="2"/>
        </w:numPr>
      </w:pPr>
      <w:r>
        <w:rPr/>
        <w:t xml:space="preserve">Network computing security</w:t>
      </w:r>
    </w:p>
    <w:p>
      <w:pPr>
        <w:spacing w:after="0"/>
        <w:numPr>
          <w:ilvl w:val="0"/>
          <w:numId w:val="2"/>
        </w:numPr>
      </w:pPr>
      <w:r>
        <w:rPr/>
        <w:t xml:space="preserve">Wave-based differentiation counterarguments</w:t>
      </w:r>
    </w:p>
    <w:p>
      <w:pPr>
        <w:spacing w:after="0"/>
        <w:numPr>
          <w:ilvl w:val="0"/>
          <w:numId w:val="2"/>
        </w:numPr>
      </w:pPr>
      <w:r>
        <w:rPr/>
        <w:t xml:space="preserve">Temporal differential elastic wave computational metamaterials misuse</w:t>
      </w:r>
    </w:p>
    <w:p>
      <w:pPr>
        <w:numPr>
          <w:ilvl w:val="0"/>
          <w:numId w:val="2"/>
        </w:numPr>
      </w:pPr>
      <w:r>
        <w:rPr/>
        <w:t xml:space="preserve">Alternative explanations for temporal differential elastic wave computational metamaterials findings</w:t>
      </w:r>
    </w:p>
    <w:p>
      <w:pPr>
        <w:pStyle w:val="Heading1"/>
      </w:pPr>
      <w:bookmarkStart w:id="6" w:name="_Toc6"/>
      <w:r>
        <w:t>Report location:</w:t>
      </w:r>
      <w:bookmarkEnd w:id="6"/>
    </w:p>
    <w:p>
      <w:hyperlink r:id="rId8" w:history="1">
        <w:r>
          <w:rPr>
            <w:color w:val="2980b9"/>
            <w:u w:val="single"/>
          </w:rPr>
          <w:t xml:space="preserve">https://www.fullpicture.app/item/284160068204428c0ac6b85f07a8d954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D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03973" TargetMode="External"/><Relationship Id="rId8" Type="http://schemas.openxmlformats.org/officeDocument/2006/relationships/hyperlink" Target="https://www.fullpicture.app/item/284160068204428c0ac6b85f07a8d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2023-02-22T03:04:11+01:00</dcterms:created>
  <dcterms:modified xsi:type="dcterms:W3CDTF">2023-02-22T03:04:11+01:00</dcterms:modified>
</cp:coreProperties>
</file>

<file path=docProps/custom.xml><?xml version="1.0" encoding="utf-8"?>
<Properties xmlns="http://schemas.openxmlformats.org/officeDocument/2006/custom-properties" xmlns:vt="http://schemas.openxmlformats.org/officeDocument/2006/docPropsVTypes"/>
</file>