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Fault-Tolerant Predictive Control for Five-Leg Dual-Mover Permanent-Magnet Motor Drives | IEEE Journals &amp; Magazine | IEEE Xplore</w:t>
      </w:r>
      <w:br/>
      <w:hyperlink r:id="rId7" w:history="1">
        <w:r>
          <w:rPr>
            <w:color w:val="2980b9"/>
            <w:u w:val="single"/>
          </w:rPr>
          <w:t xml:space="preserve">https://ieeexplore.ieee.org/abstract/document/10017354</w:t>
        </w:r>
      </w:hyperlink>
    </w:p>
    <w:p>
      <w:pPr>
        <w:pStyle w:val="Heading1"/>
      </w:pPr>
      <w:bookmarkStart w:id="2" w:name="_Toc2"/>
      <w:r>
        <w:t>Article summary:</w:t>
      </w:r>
      <w:bookmarkEnd w:id="2"/>
    </w:p>
    <w:p>
      <w:pPr>
        <w:jc w:val="both"/>
      </w:pPr>
      <w:r>
        <w:rPr/>
        <w:t xml:space="preserve">1. 提出了一种针对五腿双动器永磁电机驱动器的容错预测控制方法，用于处理开路故障后的运行。</w:t>
      </w:r>
    </w:p>
    <w:p>
      <w:pPr>
        <w:jc w:val="both"/>
      </w:pPr>
      <w:r>
        <w:rPr/>
        <w:t xml:space="preserve">2. 采用最小铜损原则分配两个动器的参考电流，通过几何位置确定两个全局最优动器电压向量，并考虑共同腿的影响将其修改为两个局部最优动器电压向量，从而得到合成电压向量以提高稳态性能。</w:t>
      </w:r>
    </w:p>
    <w:p>
      <w:pPr>
        <w:jc w:val="both"/>
      </w:pPr>
      <w:r>
        <w:rPr/>
        <w:t xml:space="preserve">3. 使用该方法可以降低计算负担并提高性能，在实验结果中验证了该方法的有效性。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技术论文，该文章并没有涉及到潜在的偏见或宣传内容。然而，在其分析中可能存在一些片面报道和缺失的考虑点。例如，文章提出了一个故障容错预测控制方法来解决五腿双动器永磁电机驱动器的开路故障问题。但是，文章并没有详细讨论其他类型的故障或如何应对这些故障。</w:t>
      </w:r>
    </w:p>
    <w:p>
      <w:pPr>
        <w:jc w:val="both"/>
      </w:pPr>
      <w:r>
        <w:rPr/>
        <w:t xml:space="preserve"/>
      </w:r>
    </w:p>
    <w:p>
      <w:pPr>
        <w:jc w:val="both"/>
      </w:pPr>
      <w:r>
        <w:rPr/>
        <w:t xml:space="preserve">此外，文章提出了一种最小铜损原则来分配两个动器的参考电流，并通过几何位置确定了两个全局最优动器电压向量（MVV）。然而，文章并没有说明如何确保这些决策是最优的，并且是否存在其他因素需要考虑。</w:t>
      </w:r>
    </w:p>
    <w:p>
      <w:pPr>
        <w:jc w:val="both"/>
      </w:pPr>
      <w:r>
        <w:rPr/>
        <w:t xml:space="preserve"/>
      </w:r>
    </w:p>
    <w:p>
      <w:pPr>
        <w:jc w:val="both"/>
      </w:pPr>
      <w:r>
        <w:rPr/>
        <w:t xml:space="preserve">此外，文章声称使用FTP可以减少60％的计算负担，并提高性能。然而，文章并没有提供足够的证据来支持这些主张，并且未探索任何反驳观点。</w:t>
      </w:r>
    </w:p>
    <w:p>
      <w:pPr>
        <w:jc w:val="both"/>
      </w:pPr>
      <w:r>
        <w:rPr/>
        <w:t xml:space="preserve"/>
      </w:r>
    </w:p>
    <w:p>
      <w:pPr>
        <w:jc w:val="both"/>
      </w:pPr>
      <w:r>
        <w:rPr/>
        <w:t xml:space="preserve">总之，尽管该文章是一篇技术论文，但仍存在一些片面报道和缺失考虑点。作者需要更全面地讨论他们所提出的方法，并提供更多证据来支持他们的主张。</w:t>
      </w:r>
    </w:p>
    <w:p>
      <w:pPr>
        <w:pStyle w:val="Heading1"/>
      </w:pPr>
      <w:bookmarkStart w:id="5" w:name="_Toc5"/>
      <w:r>
        <w:t>Topics for further research:</w:t>
      </w:r>
      <w:bookmarkEnd w:id="5"/>
    </w:p>
    <w:p>
      <w:pPr>
        <w:spacing w:after="0"/>
        <w:numPr>
          <w:ilvl w:val="0"/>
          <w:numId w:val="2"/>
        </w:numPr>
      </w:pPr>
      <w:r>
        <w:rPr/>
        <w:t xml:space="preserve">Other types of faults in five-leg dual actuator permanent magnet motor drives
</w:t>
      </w:r>
    </w:p>
    <w:p>
      <w:pPr>
        <w:spacing w:after="0"/>
        <w:numPr>
          <w:ilvl w:val="0"/>
          <w:numId w:val="2"/>
        </w:numPr>
      </w:pPr>
      <w:r>
        <w:rPr/>
        <w:t xml:space="preserve">Factors to consider in determining optimal decision-making for current allocation and voltage vector selection
</w:t>
      </w:r>
    </w:p>
    <w:p>
      <w:pPr>
        <w:spacing w:after="0"/>
        <w:numPr>
          <w:ilvl w:val="0"/>
          <w:numId w:val="2"/>
        </w:numPr>
      </w:pPr>
      <w:r>
        <w:rPr/>
        <w:t xml:space="preserve">Evidence supporting the claim that using FTP reduces computational burden and improves performance
</w:t>
      </w:r>
    </w:p>
    <w:p>
      <w:pPr>
        <w:spacing w:after="0"/>
        <w:numPr>
          <w:ilvl w:val="0"/>
          <w:numId w:val="2"/>
        </w:numPr>
      </w:pPr>
      <w:r>
        <w:rPr/>
        <w:t xml:space="preserve">Potential limitations or drawbacks of the proposed fault-tolerant predictive control method
</w:t>
      </w:r>
    </w:p>
    <w:p>
      <w:pPr>
        <w:spacing w:after="0"/>
        <w:numPr>
          <w:ilvl w:val="0"/>
          <w:numId w:val="2"/>
        </w:numPr>
      </w:pPr>
      <w:r>
        <w:rPr/>
        <w:t xml:space="preserve">Comparison with existing fault-tolerant control methods for five-leg dual actuator permanent magnet motor drives
</w:t>
      </w:r>
    </w:p>
    <w:p>
      <w:pPr>
        <w:numPr>
          <w:ilvl w:val="0"/>
          <w:numId w:val="2"/>
        </w:numPr>
      </w:pPr>
      <w:r>
        <w:rPr/>
        <w:t xml:space="preserve">Future research directions for improving fault-tolerant control in this type of motor drive system.</w:t>
      </w:r>
    </w:p>
    <w:p>
      <w:pPr>
        <w:pStyle w:val="Heading1"/>
      </w:pPr>
      <w:bookmarkStart w:id="6" w:name="_Toc6"/>
      <w:r>
        <w:t>Report location:</w:t>
      </w:r>
      <w:bookmarkEnd w:id="6"/>
    </w:p>
    <w:p>
      <w:hyperlink r:id="rId8" w:history="1">
        <w:r>
          <w:rPr>
            <w:color w:val="2980b9"/>
            <w:u w:val="single"/>
          </w:rPr>
          <w:t xml:space="preserve">https://www.fullpicture.app/item/28588d42053843eb536641f1a6ae1fb3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AC8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17354" TargetMode="External"/><Relationship Id="rId8" Type="http://schemas.openxmlformats.org/officeDocument/2006/relationships/hyperlink" Target="https://www.fullpicture.app/item/28588d42053843eb536641f1a6ae1f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2023-12-17T18:38:03+01:00</dcterms:created>
  <dcterms:modified xsi:type="dcterms:W3CDTF">2023-12-17T18:38:03+01:00</dcterms:modified>
</cp:coreProperties>
</file>

<file path=docProps/custom.xml><?xml version="1.0" encoding="utf-8"?>
<Properties xmlns="http://schemas.openxmlformats.org/officeDocument/2006/custom-properties" xmlns:vt="http://schemas.openxmlformats.org/officeDocument/2006/docPropsVTypes"/>
</file>