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 transfer mechanisms in pool boiling - ScienceDirect</w:t>
      </w:r>
      <w:br/>
      <w:hyperlink r:id="rId7" w:history="1">
        <w:r>
          <w:rPr>
            <w:color w:val="2980b9"/>
            <w:u w:val="single"/>
          </w:rPr>
          <w:t xml:space="preserve">https://www.sciencedirect.com/science/article/pii/S0017931013008119</w:t>
        </w:r>
      </w:hyperlink>
    </w:p>
    <w:p>
      <w:pPr>
        <w:pStyle w:val="Heading1"/>
      </w:pPr>
      <w:bookmarkStart w:id="2" w:name="_Toc2"/>
      <w:r>
        <w:t>Article summary:</w:t>
      </w:r>
      <w:bookmarkEnd w:id="2"/>
    </w:p>
    <w:p>
      <w:pPr>
        <w:jc w:val="both"/>
      </w:pPr>
      <w:r>
        <w:rPr/>
        <w:t xml:space="preserve">1. Pool boiling heat transfer has various applications in reactors, rockets, distillation, air separation, refrigeration, and power cycles.</w:t>
      </w:r>
    </w:p>
    <w:p>
      <w:pPr>
        <w:jc w:val="both"/>
      </w:pPr>
      <w:r>
        <w:rPr/>
        <w:t xml:space="preserve">2. A unified theory for heat transfer in non-equilibrium, quasi-equilibrium, and equilibrium has been proposed to account for the four mechanisms of natural convection, nucleate boiling, transition boiling, and film boiling.</w:t>
      </w:r>
    </w:p>
    <w:p>
      <w:pPr>
        <w:jc w:val="both"/>
      </w:pPr>
      <w:r>
        <w:rPr/>
        <w:t xml:space="preserve">3. Several physical mechanisms have been proposed for heat transfer occurring during the saturated boiling process but the exact heat flux as a function of temperature has not been theoretically evaluated with complete satisfaction.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pool boiling heat transfer and its various applications in science and engineering. The article presents a unified theory for heat transfer in non-equilibrium, quasi-equilibrium, and equilibrium which can account for the four mechanisms of natural convection, nucleate boiling, transition boiling, and film boiling. It also discusses several physical mechanisms that have been proposed for heat transfer occurring during the saturated boiling process. </w:t>
      </w:r>
    </w:p>
    <w:p>
      <w:pPr>
        <w:jc w:val="both"/>
      </w:pPr>
      <w:r>
        <w:rPr/>
        <w:t xml:space="preserve">The article is generally reliable as it provides a comprehensive overview of pool boiling heat transfer and its various applications. The article is well researched and provides detailed information on the different theories related to pool boiling heat transfer. However, there are some potential biases that should be noted when reading this article. For example, the article does not provide any counterarguments or alternative perspectives on the theories presented in the article which could lead to a one-sided view of pool boiling heat transfer. Additionally, there is no mention of possible risks associated with pool boiling which could lead readers to overlook potential dangers associated with this type of heat transfer. Furthermore, there is no discussion of how these theories may be applied in practice which could limit their usefulness to readers who are looking for practical advice on how to use these theories in their own work. </w:t>
      </w:r>
    </w:p>
    <w:p>
      <w:pPr>
        <w:jc w:val="both"/>
      </w:pPr>
      <w:r>
        <w:rPr/>
        <w:t xml:space="preserve">In conclusion, this article provides a comprehensive overview of pool boiling heat transfer and its various applications but there are some potential biases that should be noted when reading it such as one-sided reporting and lack of discussion about possible risks associated with this type of heat transfer or how these theories may be applied in practice.</w:t>
      </w:r>
    </w:p>
    <w:p>
      <w:pPr>
        <w:pStyle w:val="Heading1"/>
      </w:pPr>
      <w:bookmarkStart w:id="5" w:name="_Toc5"/>
      <w:r>
        <w:t>Topics for further research:</w:t>
      </w:r>
      <w:bookmarkEnd w:id="5"/>
    </w:p>
    <w:p>
      <w:pPr>
        <w:spacing w:after="0"/>
        <w:numPr>
          <w:ilvl w:val="0"/>
          <w:numId w:val="2"/>
        </w:numPr>
      </w:pPr>
      <w:r>
        <w:rPr/>
        <w:t xml:space="preserve">Pool boiling heat transfer risks</w:t>
      </w:r>
    </w:p>
    <w:p>
      <w:pPr>
        <w:spacing w:after="0"/>
        <w:numPr>
          <w:ilvl w:val="0"/>
          <w:numId w:val="2"/>
        </w:numPr>
      </w:pPr>
      <w:r>
        <w:rPr/>
        <w:t xml:space="preserve">Practical applications of pool boiling heat transfer</w:t>
      </w:r>
    </w:p>
    <w:p>
      <w:pPr>
        <w:spacing w:after="0"/>
        <w:numPr>
          <w:ilvl w:val="0"/>
          <w:numId w:val="2"/>
        </w:numPr>
      </w:pPr>
      <w:r>
        <w:rPr/>
        <w:t xml:space="preserve">Counterarguments to pool boiling heat transfer theories</w:t>
      </w:r>
    </w:p>
    <w:p>
      <w:pPr>
        <w:spacing w:after="0"/>
        <w:numPr>
          <w:ilvl w:val="0"/>
          <w:numId w:val="2"/>
        </w:numPr>
      </w:pPr>
      <w:r>
        <w:rPr/>
        <w:t xml:space="preserve">Alternative perspectives on pool boiling heat transfer</w:t>
      </w:r>
    </w:p>
    <w:p>
      <w:pPr>
        <w:spacing w:after="0"/>
        <w:numPr>
          <w:ilvl w:val="0"/>
          <w:numId w:val="2"/>
        </w:numPr>
      </w:pPr>
      <w:r>
        <w:rPr/>
        <w:t xml:space="preserve">Experimental studies of pool boiling heat transfer</w:t>
      </w:r>
    </w:p>
    <w:p>
      <w:pPr>
        <w:numPr>
          <w:ilvl w:val="0"/>
          <w:numId w:val="2"/>
        </w:numPr>
      </w:pPr>
      <w:r>
        <w:rPr/>
        <w:t xml:space="preserve">Numerical simulations of pool boiling heat transfer</w:t>
      </w:r>
    </w:p>
    <w:p>
      <w:pPr>
        <w:pStyle w:val="Heading1"/>
      </w:pPr>
      <w:bookmarkStart w:id="6" w:name="_Toc6"/>
      <w:r>
        <w:t>Report location:</w:t>
      </w:r>
      <w:bookmarkEnd w:id="6"/>
    </w:p>
    <w:p>
      <w:hyperlink r:id="rId8" w:history="1">
        <w:r>
          <w:rPr>
            <w:color w:val="2980b9"/>
            <w:u w:val="single"/>
          </w:rPr>
          <w:t xml:space="preserve">https://www.fullpicture.app/item/286e8e6733c59e36fa396b55c967d526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66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7931013008119" TargetMode="External"/><Relationship Id="rId8" Type="http://schemas.openxmlformats.org/officeDocument/2006/relationships/hyperlink" Target="https://www.fullpicture.app/item/286e8e6733c59e36fa396b55c967d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2023-03-08T15:00:20+01:00</dcterms:created>
  <dcterms:modified xsi:type="dcterms:W3CDTF">2023-03-08T15:00:20+01:00</dcterms:modified>
</cp:coreProperties>
</file>

<file path=docProps/custom.xml><?xml version="1.0" encoding="utf-8"?>
<Properties xmlns="http://schemas.openxmlformats.org/officeDocument/2006/custom-properties" xmlns:vt="http://schemas.openxmlformats.org/officeDocument/2006/docPropsVTypes"/>
</file>