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that regulate the activities of TET proteins | SpringerLink</w:t>
      </w:r>
      <w:br/>
      <w:hyperlink r:id="rId7" w:history="1">
        <w:r>
          <w:rPr>
            <w:color w:val="2980b9"/>
            <w:u w:val="single"/>
          </w:rPr>
          <w:t xml:space="preserve">https://link.springer.com/article/10.1007/s00018-022-04396-x</w:t>
        </w:r>
      </w:hyperlink>
    </w:p>
    <w:p>
      <w:pPr>
        <w:pStyle w:val="Heading1"/>
      </w:pPr>
      <w:bookmarkStart w:id="2" w:name="_Toc2"/>
      <w:r>
        <w:t>Article summary:</w:t>
      </w:r>
      <w:bookmarkEnd w:id="2"/>
    </w:p>
    <w:p>
      <w:pPr>
        <w:jc w:val="both"/>
      </w:pPr>
      <w:r>
        <w:rPr/>
        <w:t xml:space="preserve">1. Transcription factors (TFs) regulate target gene expression by binding to specific consensus motifs in their enhancers and promoters.</w:t>
      </w:r>
    </w:p>
    <w:p>
      <w:pPr>
        <w:jc w:val="both"/>
      </w:pPr>
      <w:r>
        <w:rPr/>
        <w:t xml:space="preserve">2. The dynamic methylation of DNA is regulated by a balance of DNA methyltransferases and the ten–eleven translocation (TET) family of dioxygenases.</w:t>
      </w:r>
    </w:p>
    <w:p>
      <w:pPr>
        <w:jc w:val="both"/>
      </w:pPr>
      <w:r>
        <w:rPr/>
        <w:t xml:space="preserve">3. Somatic mutations of several key regulators of DNA methylation including DNMT3A, IDH1, IDH2, and TET2 have been detected in almost all types of hematopoietic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mechanisms that regulate the activities of TET proteins, with a focus on their role in hematopoietic malignancies. The article is well-written and provides a comprehensive review of the current literature on this topic. It is clear that the authors have conducted extensive research into this area and have provided detailed information about the various aspects related to TET proteins and their role in regulating gene expression. </w:t>
      </w:r>
    </w:p>
    <w:p>
      <w:pPr>
        <w:jc w:val="both"/>
      </w:pPr>
      <w:r>
        <w:rPr/>
        <w:t xml:space="preserve">The article does not appear to be biased or one-sided in its reporting, as it presents both sides equally and does not make any unsupported claims or omit any points of consideration. Furthermore, it provides evidence for its claims through references to relevant studies and research papers. Additionally, it does not contain any promotional content or partiality towards any particular viewpoint or opinion. </w:t>
      </w:r>
    </w:p>
    <w:p>
      <w:pPr>
        <w:jc w:val="both"/>
      </w:pPr>
      <w:r>
        <w:rPr/>
        <w:t xml:space="preserve">The article also mentions potential risks associated with mutations in key regulators of DNA methylation such as DNMT3A, IDH1, IDH2, and TET2 which can lead to hematopoietic malignancies. However, it does not explore possible counterarguments or alternative explanations for these findings which could provide further insight into this topic. </w:t>
      </w:r>
    </w:p>
    <w:p>
      <w:pPr>
        <w:jc w:val="both"/>
      </w:pPr>
      <w:r>
        <w:rPr/>
        <w:t xml:space="preserve">In conclusion, this article is reliable and trustworthy due to its comprehensive coverage of the topic at hand and its lack of bias or one-sided reporting. However, further exploration into possible counterarguments or alternative explanations for the findings mentioned could provide additional insight into this area of research.</w:t>
      </w:r>
    </w:p>
    <w:p>
      <w:pPr>
        <w:pStyle w:val="Heading1"/>
      </w:pPr>
      <w:bookmarkStart w:id="5" w:name="_Toc5"/>
      <w:r>
        <w:t>Topics for further research:</w:t>
      </w:r>
      <w:bookmarkEnd w:id="5"/>
    </w:p>
    <w:p>
      <w:pPr>
        <w:spacing w:after="0"/>
        <w:numPr>
          <w:ilvl w:val="0"/>
          <w:numId w:val="2"/>
        </w:numPr>
      </w:pPr>
      <w:r>
        <w:rPr/>
        <w:t xml:space="preserve">DNMT3A mutations and hematopoietic malignancies</w:t>
      </w:r>
    </w:p>
    <w:p>
      <w:pPr>
        <w:spacing w:after="0"/>
        <w:numPr>
          <w:ilvl w:val="0"/>
          <w:numId w:val="2"/>
        </w:numPr>
      </w:pPr>
      <w:r>
        <w:rPr/>
        <w:t xml:space="preserve">IDH1 and IDH2 mutations and hematopoietic malignancies</w:t>
      </w:r>
    </w:p>
    <w:p>
      <w:pPr>
        <w:spacing w:after="0"/>
        <w:numPr>
          <w:ilvl w:val="0"/>
          <w:numId w:val="2"/>
        </w:numPr>
      </w:pPr>
      <w:r>
        <w:rPr/>
        <w:t xml:space="preserve">TET2 mutations and hematopoietic malignancies</w:t>
      </w:r>
    </w:p>
    <w:p>
      <w:pPr>
        <w:spacing w:after="0"/>
        <w:numPr>
          <w:ilvl w:val="0"/>
          <w:numId w:val="2"/>
        </w:numPr>
      </w:pPr>
      <w:r>
        <w:rPr/>
        <w:t xml:space="preserve">DNA methylation and hematopoietic malignancies</w:t>
      </w:r>
    </w:p>
    <w:p>
      <w:pPr>
        <w:spacing w:after="0"/>
        <w:numPr>
          <w:ilvl w:val="0"/>
          <w:numId w:val="2"/>
        </w:numPr>
      </w:pPr>
      <w:r>
        <w:rPr/>
        <w:t xml:space="preserve">TET proteins and gene expression</w:t>
      </w:r>
    </w:p>
    <w:p>
      <w:pPr>
        <w:numPr>
          <w:ilvl w:val="0"/>
          <w:numId w:val="2"/>
        </w:numPr>
      </w:pPr>
      <w:r>
        <w:rPr/>
        <w:t xml:space="preserve">Alternative explanations for hematopoietic malignancies</w:t>
      </w:r>
    </w:p>
    <w:p>
      <w:pPr>
        <w:pStyle w:val="Heading1"/>
      </w:pPr>
      <w:bookmarkStart w:id="6" w:name="_Toc6"/>
      <w:r>
        <w:t>Report location:</w:t>
      </w:r>
      <w:bookmarkEnd w:id="6"/>
    </w:p>
    <w:p>
      <w:hyperlink r:id="rId8" w:history="1">
        <w:r>
          <w:rPr>
            <w:color w:val="2980b9"/>
            <w:u w:val="single"/>
          </w:rPr>
          <w:t xml:space="preserve">https://www.fullpicture.app/item/28783d33b83869d1144cd19b4abcc7e5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3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018-022-04396-x" TargetMode="External"/><Relationship Id="rId8" Type="http://schemas.openxmlformats.org/officeDocument/2006/relationships/hyperlink" Target="https://www.fullpicture.app/item/28783d33b83869d1144cd19b4abcc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2023-03-03T11:21:59+01:00</dcterms:created>
  <dcterms:modified xsi:type="dcterms:W3CDTF">2023-03-03T11:21:59+01:00</dcterms:modified>
</cp:coreProperties>
</file>

<file path=docProps/custom.xml><?xml version="1.0" encoding="utf-8"?>
<Properties xmlns="http://schemas.openxmlformats.org/officeDocument/2006/custom-properties" xmlns:vt="http://schemas.openxmlformats.org/officeDocument/2006/docPropsVTypes"/>
</file>