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Impacts of organic materials amendment on the soil antibiotic resistome in subtropical paddy fields</w:t>
      </w:r>
      <w:br/>
      <w:hyperlink r:id="rId7" w:history="1">
        <w:r>
          <w:rPr>
            <w:color w:val="2980b9"/>
            <w:u w:val="single"/>
          </w:rPr>
          <w:t xml:space="preserve">https://www.frontiersin.org/articles/10.3389/fmicb.2022.1075234/full</w:t>
        </w:r>
      </w:hyperlink>
    </w:p>
    <w:p>
      <w:pPr>
        <w:pStyle w:val="Heading1"/>
      </w:pPr>
      <w:bookmarkStart w:id="2" w:name="_Toc2"/>
      <w:r>
        <w:t>Article summary:</w:t>
      </w:r>
      <w:bookmarkEnd w:id="2"/>
    </w:p>
    <w:p>
      <w:pPr>
        <w:jc w:val="both"/>
      </w:pPr>
      <w:r>
        <w:rPr/>
        <w:t xml:space="preserve">1. Antimicrobial resistance (ARGs) is a major threat to public health and has potential risks to agricultural production and food security.</w:t>
      </w:r>
    </w:p>
    <w:p>
      <w:pPr>
        <w:jc w:val="both"/>
      </w:pPr>
      <w:r>
        <w:rPr/>
        <w:t xml:space="preserve">2. Human activities such as livestock production, composting, and manure fertilization have put selective pressure on antimicrobial resistance in various environments.</w:t>
      </w:r>
    </w:p>
    <w:p>
      <w:pPr>
        <w:jc w:val="both"/>
      </w:pPr>
      <w:r>
        <w:rPr/>
        <w:t xml:space="preserve">3. Different organic materials input can affect the antibiotic resistome in paddy fields, including livestock manure, straw, biochar, crop straw, and swine manure.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impacts of organic materials amendment on the soil antibiotic resistome in subtropical paddy fields. The article is well-structured and provides a comprehensive review of the current literature on this topic. It presents evidence from multiple studies that demonstrate how human activities such as livestock production, composting, and manure fertilization have put selective pressure on antimicrobial resistance in various environments. Additionally, it discusses how different organic materials input can affect the antibiotic resistome in paddy fields. </w:t>
      </w:r>
    </w:p>
    <w:p>
      <w:pPr>
        <w:jc w:val="both"/>
      </w:pPr>
      <w:r>
        <w:rPr/>
        <w:t xml:space="preserve">The article is generally reliable and trustworthy; however, there are some potential biases that should be noted. For example, the article does not explore counterarguments or present both sides equally when discussing the impacts of different organic materials input on the antibiotic resistome in paddy fields. Additionally, there is no discussion of possible risks associated with these inputs or their potential effects on human health or agricultural production. Furthermore, some claims made by the authors are not supported by evidence or data from other studies; thus they should be taken with caution until further research is conducted to support them. </w:t>
      </w:r>
    </w:p>
    <w:p>
      <w:pPr>
        <w:jc w:val="both"/>
      </w:pPr>
      <w:r>
        <w:rPr/>
        <w:t xml:space="preserve">In conclusion, this article provides a comprehensive overview of the impacts of organic materials amendment on the soil antibiotic resistome in subtropical paddy fields; however it should be read with caution due to potential biases and unsupported claims made by the authors.</w:t>
      </w:r>
    </w:p>
    <w:p>
      <w:pPr>
        <w:pStyle w:val="Heading1"/>
      </w:pPr>
      <w:bookmarkStart w:id="5" w:name="_Toc5"/>
      <w:r>
        <w:t>Topics for further research:</w:t>
      </w:r>
      <w:bookmarkEnd w:id="5"/>
    </w:p>
    <w:p>
      <w:pPr>
        <w:spacing w:after="0"/>
        <w:numPr>
          <w:ilvl w:val="0"/>
          <w:numId w:val="2"/>
        </w:numPr>
      </w:pPr>
      <w:r>
        <w:rPr/>
        <w:t xml:space="preserve">Antibiotic resistance in paddy fields</w:t>
      </w:r>
    </w:p>
    <w:p>
      <w:pPr>
        <w:spacing w:after="0"/>
        <w:numPr>
          <w:ilvl w:val="0"/>
          <w:numId w:val="2"/>
        </w:numPr>
      </w:pPr>
      <w:r>
        <w:rPr/>
        <w:t xml:space="preserve">Risks associated with organic materials input</w:t>
      </w:r>
    </w:p>
    <w:p>
      <w:pPr>
        <w:spacing w:after="0"/>
        <w:numPr>
          <w:ilvl w:val="0"/>
          <w:numId w:val="2"/>
        </w:numPr>
      </w:pPr>
      <w:r>
        <w:rPr/>
        <w:t xml:space="preserve">Effects of organic materials input on human health</w:t>
      </w:r>
    </w:p>
    <w:p>
      <w:pPr>
        <w:spacing w:after="0"/>
        <w:numPr>
          <w:ilvl w:val="0"/>
          <w:numId w:val="2"/>
        </w:numPr>
      </w:pPr>
      <w:r>
        <w:rPr/>
        <w:t xml:space="preserve">Agricultural production and antibiotic resistance</w:t>
      </w:r>
    </w:p>
    <w:p>
      <w:pPr>
        <w:spacing w:after="0"/>
        <w:numPr>
          <w:ilvl w:val="0"/>
          <w:numId w:val="2"/>
        </w:numPr>
      </w:pPr>
      <w:r>
        <w:rPr/>
        <w:t xml:space="preserve">Counterarguments to organic materials amendment</w:t>
      </w:r>
    </w:p>
    <w:p>
      <w:pPr>
        <w:numPr>
          <w:ilvl w:val="0"/>
          <w:numId w:val="2"/>
        </w:numPr>
      </w:pPr>
      <w:r>
        <w:rPr/>
        <w:t xml:space="preserve">Evidence for organic materials amendment impacts on antibiotic resistome</w:t>
      </w:r>
    </w:p>
    <w:p>
      <w:pPr>
        <w:pStyle w:val="Heading1"/>
      </w:pPr>
      <w:bookmarkStart w:id="6" w:name="_Toc6"/>
      <w:r>
        <w:t>Report location:</w:t>
      </w:r>
      <w:bookmarkEnd w:id="6"/>
    </w:p>
    <w:p>
      <w:hyperlink r:id="rId8" w:history="1">
        <w:r>
          <w:rPr>
            <w:color w:val="2980b9"/>
            <w:u w:val="single"/>
          </w:rPr>
          <w:t xml:space="preserve">https://www.fullpicture.app/item/28aa34ef910ef6f30a09e7d18fb964f2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E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1075234/full" TargetMode="External"/><Relationship Id="rId8" Type="http://schemas.openxmlformats.org/officeDocument/2006/relationships/hyperlink" Target="https://www.fullpicture.app/item/28aa34ef910ef6f30a09e7d18fb96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2023-03-03T17:54:33+01:00</dcterms:created>
  <dcterms:modified xsi:type="dcterms:W3CDTF">2023-03-03T17:54:33+01:00</dcterms:modified>
</cp:coreProperties>
</file>

<file path=docProps/custom.xml><?xml version="1.0" encoding="utf-8"?>
<Properties xmlns="http://schemas.openxmlformats.org/officeDocument/2006/custom-properties" xmlns:vt="http://schemas.openxmlformats.org/officeDocument/2006/docPropsVTypes"/>
</file>