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KL-6 in ARDS and COVID-19 Patients - PMC</w:t>
      </w:r>
      <w:br/>
      <w:hyperlink r:id="rId7" w:history="1">
        <w:r>
          <w:rPr>
            <w:color w:val="2980b9"/>
            <w:u w:val="single"/>
          </w:rPr>
          <w:t xml:space="preserve">https://www.ncbi.nlm.nih.gov/pmc/articles/PMC9673987/</w:t>
        </w:r>
      </w:hyperlink>
    </w:p>
    <w:p>
      <w:pPr>
        <w:pStyle w:val="Heading1"/>
      </w:pPr>
      <w:bookmarkStart w:id="2" w:name="_Toc2"/>
      <w:r>
        <w:t>Article summary:</w:t>
      </w:r>
      <w:bookmarkEnd w:id="2"/>
    </w:p>
    <w:p>
      <w:pPr>
        <w:jc w:val="both"/>
      </w:pPr>
      <w:r>
        <w:rPr/>
        <w:t xml:space="preserve">1. Acute Respiratory Distress Syndrome (ARDS) is a common, life-threatening respiratory failure caused by an uncontrolled inflammatory response.</w:t>
      </w:r>
    </w:p>
    <w:p>
      <w:pPr>
        <w:jc w:val="both"/>
      </w:pPr>
      <w:r>
        <w:rPr/>
        <w:t xml:space="preserve">2. Increased levels of Krebs von den Lungen 6 (KL-6) have been reported in both ARDS and COVID-19 lung failure (CARDS).</w:t>
      </w:r>
    </w:p>
    <w:p>
      <w:pPr>
        <w:jc w:val="both"/>
      </w:pPr>
      <w:r>
        <w:rPr/>
        <w:t xml:space="preserve">3. KL-6 may be useful in ARDS and CARDS phenotyping, and could guide future clinical trials in ‘personalized medicine’ settings.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from multiple sources such as prospective studies, animal models, and other research papers. The article also provides detailed information on the pathophysiology of ARDS/CARDS and the role of KL-6 in these conditions. However, there are some potential biases that should be noted. For example, the article does not explore any counterarguments or alternative explanations for the findings presented. Additionally, the article does not provide any information on possible risks associated with KL-6 testing or treatment for ARDS/CARDS patients. Furthermore, the article does not present both sides of the argument equally; instead it focuses mainly on the potential benefits of KL-6 testing and treatment without exploring any potential drawbacks or limitations. Finally, there is a lack of detail regarding how KL-6 testing could be used to guide future clinical trials in ‘personalized medicine’ settings; more information would be needed to fully understand this concept.</w:t>
      </w:r>
    </w:p>
    <w:p>
      <w:pPr>
        <w:pStyle w:val="Heading1"/>
      </w:pPr>
      <w:bookmarkStart w:id="5" w:name="_Toc5"/>
      <w:r>
        <w:t>Topics for further research:</w:t>
      </w:r>
      <w:bookmarkEnd w:id="5"/>
    </w:p>
    <w:p>
      <w:pPr>
        <w:spacing w:after="0"/>
        <w:numPr>
          <w:ilvl w:val="0"/>
          <w:numId w:val="2"/>
        </w:numPr>
      </w:pPr>
      <w:r>
        <w:rPr/>
        <w:t xml:space="preserve">Risks associated with KL-6 testing</w:t>
      </w:r>
    </w:p>
    <w:p>
      <w:pPr>
        <w:spacing w:after="0"/>
        <w:numPr>
          <w:ilvl w:val="0"/>
          <w:numId w:val="2"/>
        </w:numPr>
      </w:pPr>
      <w:r>
        <w:rPr/>
        <w:t xml:space="preserve">Limitations of KL-6 testing</w:t>
      </w:r>
    </w:p>
    <w:p>
      <w:pPr>
        <w:spacing w:after="0"/>
        <w:numPr>
          <w:ilvl w:val="0"/>
          <w:numId w:val="2"/>
        </w:numPr>
      </w:pPr>
      <w:r>
        <w:rPr/>
        <w:t xml:space="preserve">Alternative explanations for KL-6 findings</w:t>
      </w:r>
    </w:p>
    <w:p>
      <w:pPr>
        <w:spacing w:after="0"/>
        <w:numPr>
          <w:ilvl w:val="0"/>
          <w:numId w:val="2"/>
        </w:numPr>
      </w:pPr>
      <w:r>
        <w:rPr/>
        <w:t xml:space="preserve">Counterarguments to KL-6 testing</w:t>
      </w:r>
    </w:p>
    <w:p>
      <w:pPr>
        <w:spacing w:after="0"/>
        <w:numPr>
          <w:ilvl w:val="0"/>
          <w:numId w:val="2"/>
        </w:numPr>
      </w:pPr>
      <w:r>
        <w:rPr/>
        <w:t xml:space="preserve">Personalized medicine and KL-6 testing</w:t>
      </w:r>
    </w:p>
    <w:p>
      <w:pPr>
        <w:numPr>
          <w:ilvl w:val="0"/>
          <w:numId w:val="2"/>
        </w:numPr>
      </w:pPr>
      <w:r>
        <w:rPr/>
        <w:t xml:space="preserve">Clinical trials for ARDS/CARDS and KL-6</w:t>
      </w:r>
    </w:p>
    <w:p>
      <w:pPr>
        <w:pStyle w:val="Heading1"/>
      </w:pPr>
      <w:bookmarkStart w:id="6" w:name="_Toc6"/>
      <w:r>
        <w:t>Report location:</w:t>
      </w:r>
      <w:bookmarkEnd w:id="6"/>
    </w:p>
    <w:p>
      <w:hyperlink r:id="rId8" w:history="1">
        <w:r>
          <w:rPr>
            <w:color w:val="2980b9"/>
            <w:u w:val="single"/>
          </w:rPr>
          <w:t xml:space="preserve">https://www.fullpicture.app/item/28bd2674b6c39adeb7693f02fe48c763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370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673987/" TargetMode="External"/><Relationship Id="rId8" Type="http://schemas.openxmlformats.org/officeDocument/2006/relationships/hyperlink" Target="https://www.fullpicture.app/item/28bd2674b6c39adeb7693f02fe48c7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2023-02-21T16:31:32+01:00</dcterms:created>
  <dcterms:modified xsi:type="dcterms:W3CDTF">2023-02-21T16:31:32+01:00</dcterms:modified>
</cp:coreProperties>
</file>

<file path=docProps/custom.xml><?xml version="1.0" encoding="utf-8"?>
<Properties xmlns="http://schemas.openxmlformats.org/officeDocument/2006/custom-properties" xmlns:vt="http://schemas.openxmlformats.org/officeDocument/2006/docPropsVTypes"/>
</file>