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Characterization and Source Apportionment of Water-Soluble Organic Matter in Atmospheric Fine Particles (PM2.5) with High-Resolution Aerosol Mass Spectrometry and GC–MS | Environmental Science &amp; Technology</w:t>
      </w:r>
      <w:br/>
      <w:hyperlink r:id="rId7" w:history="1">
        <w:r>
          <w:rPr>
            <w:color w:val="2980b9"/>
            <w:u w:val="single"/>
          </w:rPr>
          <w:t xml:space="preserve">https://pubs.acs.org/doi/pdf/10.1021/es200162h</w:t>
        </w:r>
      </w:hyperlink>
    </w:p>
    <w:p>
      <w:pPr>
        <w:pStyle w:val="Heading1"/>
      </w:pPr>
      <w:bookmarkStart w:id="2" w:name="_Toc2"/>
      <w:r>
        <w:t>Article summary:</w:t>
      </w:r>
      <w:bookmarkEnd w:id="2"/>
    </w:p>
    <w:p>
      <w:pPr>
        <w:jc w:val="both"/>
      </w:pPr>
      <w:r>
        <w:rPr/>
        <w:t xml:space="preserve">1. The article investigates the composition and sources of water-soluble organic matter (WSOM) in fine particles (PM2.5) collected from four sites in the Southeastern Aerosol Research and Characterization network.</w:t>
      </w:r>
    </w:p>
    <w:p>
      <w:pPr>
        <w:jc w:val="both"/>
      </w:pPr>
      <w:r>
        <w:rPr/>
        <w:t xml:space="preserve">2. High-Resolution Time-of-Flight Aerosol Mass Spectrometry (HR–ToF–AMS) and Gas Chromatography–Mass Spectrometry (GC-MS) were used to characterize WSOM.</w:t>
      </w:r>
    </w:p>
    <w:p>
      <w:pPr>
        <w:jc w:val="both"/>
      </w:pPr>
      <w:r>
        <w:rPr/>
        <w:t xml:space="preserve">3. Positive matrix factorization (PMF) identified two components of WSOM: a less oxidized component associated with biogenic SOA and a more oxidized component associated with wood burning emissions.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detailed information about the methods used to characterize WSOM, as well as the results of the analysis. The authors also provide supporting information, including tables and figures, which further support their findings. However, there are some potential biases that should be noted. For example, the study only focuses on one region in the southeastern United States, so it may not be applicable to other regions or countries. Additionally, while the authors discuss potential sources of WSOM, they do not explore any counterarguments or alternative explanations for their findings. Finally, while the authors note that WSOM concentrations are higher in summer due to increased biogenic SOA production, they do not discuss any potential risks associated with this increase in concentration.</w:t>
      </w:r>
    </w:p>
    <w:p>
      <w:pPr>
        <w:pStyle w:val="Heading1"/>
      </w:pPr>
      <w:bookmarkStart w:id="5" w:name="_Toc5"/>
      <w:r>
        <w:t>Topics for further research:</w:t>
      </w:r>
      <w:bookmarkEnd w:id="5"/>
    </w:p>
    <w:p>
      <w:pPr>
        <w:spacing w:after="0"/>
        <w:numPr>
          <w:ilvl w:val="0"/>
          <w:numId w:val="2"/>
        </w:numPr>
      </w:pPr>
      <w:r>
        <w:rPr/>
        <w:t xml:space="preserve">Biogenic SOA production risks</w:t>
      </w:r>
    </w:p>
    <w:p>
      <w:pPr>
        <w:spacing w:after="0"/>
        <w:numPr>
          <w:ilvl w:val="0"/>
          <w:numId w:val="2"/>
        </w:numPr>
      </w:pPr>
      <w:r>
        <w:rPr/>
        <w:t xml:space="preserve">WSOM concentrations in other regions</w:t>
      </w:r>
    </w:p>
    <w:p>
      <w:pPr>
        <w:spacing w:after="0"/>
        <w:numPr>
          <w:ilvl w:val="0"/>
          <w:numId w:val="2"/>
        </w:numPr>
      </w:pPr>
      <w:r>
        <w:rPr/>
        <w:t xml:space="preserve">Alternative explanations for WSOM</w:t>
      </w:r>
    </w:p>
    <w:p>
      <w:pPr>
        <w:spacing w:after="0"/>
        <w:numPr>
          <w:ilvl w:val="0"/>
          <w:numId w:val="2"/>
        </w:numPr>
      </w:pPr>
      <w:r>
        <w:rPr/>
        <w:t xml:space="preserve">Counterarguments to WSOM characterization</w:t>
      </w:r>
    </w:p>
    <w:p>
      <w:pPr>
        <w:spacing w:after="0"/>
        <w:numPr>
          <w:ilvl w:val="0"/>
          <w:numId w:val="2"/>
        </w:numPr>
      </w:pPr>
      <w:r>
        <w:rPr/>
        <w:t xml:space="preserve">Impacts of WSOM on air quality</w:t>
      </w:r>
    </w:p>
    <w:p>
      <w:pPr>
        <w:numPr>
          <w:ilvl w:val="0"/>
          <w:numId w:val="2"/>
        </w:numPr>
      </w:pPr>
      <w:r>
        <w:rPr/>
        <w:t xml:space="preserve">Mitigation strategies for WSOM</w:t>
      </w:r>
    </w:p>
    <w:p>
      <w:pPr>
        <w:pStyle w:val="Heading1"/>
      </w:pPr>
      <w:bookmarkStart w:id="6" w:name="_Toc6"/>
      <w:r>
        <w:t>Report location:</w:t>
      </w:r>
      <w:bookmarkEnd w:id="6"/>
    </w:p>
    <w:p>
      <w:hyperlink r:id="rId8" w:history="1">
        <w:r>
          <w:rPr>
            <w:color w:val="2980b9"/>
            <w:u w:val="single"/>
          </w:rPr>
          <w:t xml:space="preserve">https://www.fullpicture.app/item/28f1f7718129d2efb5011a795c9426b5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6EC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pdf/10.1021/es200162h" TargetMode="External"/><Relationship Id="rId8" Type="http://schemas.openxmlformats.org/officeDocument/2006/relationships/hyperlink" Target="https://www.fullpicture.app/item/28f1f7718129d2efb5011a795c9426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2023-02-28T17:42:55+01:00</dcterms:created>
  <dcterms:modified xsi:type="dcterms:W3CDTF">2023-02-28T17:42:55+01:00</dcterms:modified>
</cp:coreProperties>
</file>

<file path=docProps/custom.xml><?xml version="1.0" encoding="utf-8"?>
<Properties xmlns="http://schemas.openxmlformats.org/officeDocument/2006/custom-properties" xmlns:vt="http://schemas.openxmlformats.org/officeDocument/2006/docPropsVTypes"/>
</file>