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Mapping urban air quality using mobile sampling with low-cost sensors and machine learning in Seoul, South Korea - ScienceDirect</w:t>
      </w:r>
      <w:br/>
      <w:hyperlink r:id="rId7" w:history="1">
        <w:r>
          <w:rPr>
            <w:color w:val="2980b9"/>
            <w:u w:val="single"/>
          </w:rPr>
          <w:t xml:space="preserve">https://www.sciencedirect.com/science/article/pii/S0160412019304854</w:t>
        </w:r>
      </w:hyperlink>
    </w:p>
    <w:p>
      <w:pPr>
        <w:pStyle w:val="Heading1"/>
      </w:pPr>
      <w:bookmarkStart w:id="2" w:name="_Toc2"/>
      <w:r>
        <w:t>Article summary:</w:t>
      </w:r>
      <w:bookmarkEnd w:id="2"/>
    </w:p>
    <w:p>
      <w:pPr>
        <w:jc w:val="both"/>
      </w:pPr>
      <w:r>
        <w:rPr/>
        <w:t xml:space="preserve">1. 本研究使用低成本传感器和机器学习技术在韩国首尔进行移动采样，绘制城市空气质量地图。</w:t>
      </w:r>
    </w:p>
    <w:p>
      <w:pPr>
        <w:jc w:val="both"/>
      </w:pPr>
      <w:r>
        <w:rPr/>
        <w:t xml:space="preserve">2. 通过部署多个AirBeams设备，在五条路线上进行了为期三周的采样活动，并利用OpenStreetMap的地理数据构建了土地利用回归模型。</w:t>
      </w:r>
    </w:p>
    <w:p>
      <w:pPr>
        <w:jc w:val="both"/>
      </w:pPr>
      <w:r>
        <w:rPr/>
        <w:t xml:space="preserve">3. 线性回归、随机森林和堆叠集成等三种方法被应用于构建土地利用回归模型，结果显示堆叠集成模型具有最高的交叉验证R2值，可以识别出污染“热点”区域。这表明移动采样结合低成本空气质量监测仪器和机器学习模型可以高分辨率地表征城市街道级空气质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在韩国首尔使用低成本传感器和机器学习进行移动采样来绘制城市空气质量的方法。文章指出，移动采样可以提高土地利用回归模型的空间精度，并且低成本的空气质量传感器可以提供一种廉价实用的测量和建模空气污染浓度水平的方法。研究中使用了多个AirBeams设备，在首尔的五条路线上进行了为期三周左右的采样活动，并使用OpenStreetMap等地理数据构建了LUR模型。研究比较了线性回归、随机森林和堆叠集成三种统计方法构建LUR模型，结果显示堆叠集成方法具有最高的交叉验证R2值（0.80），并且识别出了几个污染“热点”区域。</w:t>
      </w:r>
    </w:p>
    <w:p>
      <w:pPr>
        <w:jc w:val="both"/>
      </w:pPr>
      <w:r>
        <w:rPr/>
        <w:t xml:space="preserve"/>
      </w:r>
    </w:p>
    <w:p>
      <w:pPr>
        <w:jc w:val="both"/>
      </w:pPr>
      <w:r>
        <w:rPr/>
        <w:t xml:space="preserve">然而，这篇文章存在一些潜在偏见和问题。首先，文章没有明确提及低成本传感器的性能差异以及其可能对结果产生的影响。不同型号和个体之间的性能差异已经在实地和实验室环境中得到证实，但是文章没有对此进行深入讨论。</w:t>
      </w:r>
    </w:p>
    <w:p>
      <w:pPr>
        <w:jc w:val="both"/>
      </w:pPr>
      <w:r>
        <w:rPr/>
        <w:t xml:space="preserve"/>
      </w:r>
    </w:p>
    <w:p>
      <w:pPr>
        <w:jc w:val="both"/>
      </w:pPr>
      <w:r>
        <w:rPr/>
        <w:t xml:space="preserve">其次，文章没有充分考虑到空气污染的复杂性和多样性。空气污染受到多种因素的影响，包括交通、工业排放、天气条件等等。仅仅使用移动采样和机器学习模型可能无法全面捕捉到这些因素对空气质量的影响。</w:t>
      </w:r>
    </w:p>
    <w:p>
      <w:pPr>
        <w:jc w:val="both"/>
      </w:pPr>
      <w:r>
        <w:rPr/>
        <w:t xml:space="preserve"/>
      </w:r>
    </w:p>
    <w:p>
      <w:pPr>
        <w:jc w:val="both"/>
      </w:pPr>
      <w:r>
        <w:rPr/>
        <w:t xml:space="preserve">此外，文章没有提供关于数据收集过程中的质量控制和校准方法的详细信息。低成本传感器在实际应用中可能存在精度和准确性方面的问题，而文章没有说明如何解决这些问题。</w:t>
      </w:r>
    </w:p>
    <w:p>
      <w:pPr>
        <w:jc w:val="both"/>
      </w:pPr>
      <w:r>
        <w:rPr/>
        <w:t xml:space="preserve"/>
      </w:r>
    </w:p>
    <w:p>
      <w:pPr>
        <w:jc w:val="both"/>
      </w:pPr>
      <w:r>
        <w:rPr/>
        <w:t xml:space="preserve">最后，文章没有充分讨论研究结果的适用范围和局限性。该研究是在首尔进行的，结果可能不适用于其他城市或地区。此外，由于参与者数量有限，样本覆盖范围也可能有限。</w:t>
      </w:r>
    </w:p>
    <w:p>
      <w:pPr>
        <w:jc w:val="both"/>
      </w:pPr>
      <w:r>
        <w:rPr/>
        <w:t xml:space="preserve"/>
      </w:r>
    </w:p>
    <w:p>
      <w:pPr>
        <w:jc w:val="both"/>
      </w:pPr>
      <w:r>
        <w:rPr/>
        <w:t xml:space="preserve">总之，尽管这篇文章介绍了一种潜在的廉价方法来测量和建模城市空气质量，并且提出了一种机器学习模型来改进模型性能，但它存在一些潜在偏见和问题需要进一步探讨和解决。未来的研究应该更加全面地考虑空气污染的复杂性，并提供更多关于数据质量控制和校准的详细信息。</w:t>
      </w:r>
    </w:p>
    <w:p>
      <w:pPr>
        <w:pStyle w:val="Heading1"/>
      </w:pPr>
      <w:bookmarkStart w:id="5" w:name="_Toc5"/>
      <w:r>
        <w:t>Topics for further research:</w:t>
      </w:r>
      <w:bookmarkEnd w:id="5"/>
    </w:p>
    <w:p>
      <w:pPr>
        <w:spacing w:after="0"/>
        <w:numPr>
          <w:ilvl w:val="0"/>
          <w:numId w:val="2"/>
        </w:numPr>
      </w:pPr>
      <w:r>
        <w:rPr/>
        <w:t xml:space="preserve">低成本传感器的性能差异和对结果的影响
</w:t>
      </w:r>
    </w:p>
    <w:p>
      <w:pPr>
        <w:spacing w:after="0"/>
        <w:numPr>
          <w:ilvl w:val="0"/>
          <w:numId w:val="2"/>
        </w:numPr>
      </w:pPr>
      <w:r>
        <w:rPr/>
        <w:t xml:space="preserve">空气污染的复杂性和多样性
</w:t>
      </w:r>
    </w:p>
    <w:p>
      <w:pPr>
        <w:spacing w:after="0"/>
        <w:numPr>
          <w:ilvl w:val="0"/>
          <w:numId w:val="2"/>
        </w:numPr>
      </w:pPr>
      <w:r>
        <w:rPr/>
        <w:t xml:space="preserve">数据收集过程中的质量控制和校准方法
</w:t>
      </w:r>
    </w:p>
    <w:p>
      <w:pPr>
        <w:spacing w:after="0"/>
        <w:numPr>
          <w:ilvl w:val="0"/>
          <w:numId w:val="2"/>
        </w:numPr>
      </w:pPr>
      <w:r>
        <w:rPr/>
        <w:t xml:space="preserve">研究结果的适用范围和局限性
</w:t>
      </w:r>
    </w:p>
    <w:p>
      <w:pPr>
        <w:spacing w:after="0"/>
        <w:numPr>
          <w:ilvl w:val="0"/>
          <w:numId w:val="2"/>
        </w:numPr>
      </w:pPr>
      <w:r>
        <w:rPr/>
        <w:t xml:space="preserve">空气污染因素的全面捕捉
</w:t>
      </w:r>
    </w:p>
    <w:p>
      <w:pPr>
        <w:numPr>
          <w:ilvl w:val="0"/>
          <w:numId w:val="2"/>
        </w:numPr>
      </w:pPr>
      <w:r>
        <w:rPr/>
        <w:t xml:space="preserve">数据质量和准确性问题的解决方法</w:t>
      </w:r>
    </w:p>
    <w:p>
      <w:pPr>
        <w:pStyle w:val="Heading1"/>
      </w:pPr>
      <w:bookmarkStart w:id="6" w:name="_Toc6"/>
      <w:r>
        <w:t>Report location:</w:t>
      </w:r>
      <w:bookmarkEnd w:id="6"/>
    </w:p>
    <w:p>
      <w:hyperlink r:id="rId8" w:history="1">
        <w:r>
          <w:rPr>
            <w:color w:val="2980b9"/>
            <w:u w:val="single"/>
          </w:rPr>
          <w:t xml:space="preserve">https://www.fullpicture.app/item/291aee87784be5c71d48eb7ae012c015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70E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0412019304854" TargetMode="External"/><Relationship Id="rId8" Type="http://schemas.openxmlformats.org/officeDocument/2006/relationships/hyperlink" Target="https://www.fullpicture.app/item/291aee87784be5c71d48eb7ae012c0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2023-09-12T10:56:22+02:00</dcterms:created>
  <dcterms:modified xsi:type="dcterms:W3CDTF">2023-09-12T10:56:22+02:00</dcterms:modified>
</cp:coreProperties>
</file>

<file path=docProps/custom.xml><?xml version="1.0" encoding="utf-8"?>
<Properties xmlns="http://schemas.openxmlformats.org/officeDocument/2006/custom-properties" xmlns:vt="http://schemas.openxmlformats.org/officeDocument/2006/docPropsVTypes"/>
</file>