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Ultrasound technology and biomaterials for precise drug therapy - ScienceDirect</w:t>
      </w:r>
      <w:br/>
      <w:hyperlink r:id="rId7" w:history="1">
        <w:r>
          <w:rPr>
            <w:color w:val="2980b9"/>
            <w:u w:val="single"/>
          </w:rPr>
          <w:t xml:space="preserve">https://www.sciencedirect.com/science/article/pii/S1369702122003431</w:t>
        </w:r>
      </w:hyperlink>
    </w:p>
    <w:p>
      <w:pPr>
        <w:pStyle w:val="Heading1"/>
      </w:pPr>
      <w:bookmarkStart w:id="2" w:name="_Toc2"/>
      <w:r>
        <w:t>Article summary:</w:t>
      </w:r>
      <w:bookmarkEnd w:id="2"/>
    </w:p>
    <w:p>
      <w:pPr>
        <w:jc w:val="both"/>
      </w:pPr>
      <w:r>
        <w:rPr/>
        <w:t xml:space="preserve">1. Ultrasound technology and functional biomaterials can be used to achieve precision drug therapy in different aspects such as dose, space, and/or time.</w:t>
      </w:r>
    </w:p>
    <w:p>
      <w:pPr>
        <w:jc w:val="both"/>
      </w:pPr>
      <w:r>
        <w:rPr/>
        <w:t xml:space="preserve">2. This review discusses the realization of drug precision treatment through sonophoresis and sonopermeation, including effective ultrasonic intensity and frequency parameter range, types of loaded drugs, systematic therapeutic effect, etc.</w:t>
      </w:r>
    </w:p>
    <w:p>
      <w:pPr>
        <w:jc w:val="both"/>
      </w:pPr>
      <w:r>
        <w:rPr/>
        <w:t xml:space="preserve">3. Clinical opportunities and challenges are discussed, as well as the development and application prospects of ultrasound-functional biomaterials for drug precision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“Ultrasound Technology and Biomaterials for Precise Drug Therapy” is a comprehensive overview of the current state of research on ultrasound technology for precise drug delivery. The article provides an in-depth discussion on the use of ultrasound technology combined with biological materials to achieve precise drug therapy in different aspects such as dose, space, and/or time. The article also provides key information such as effective ultrasonic intensity and frequency parameter range, types of loaded drugs, systematic therapeutic effect, etc., which are essential for understanding how this technology works. Additionally, the article discusses relevant clinical opportunities and challenges associated with this technology. </w:t>
      </w:r>
    </w:p>
    <w:p>
      <w:pPr>
        <w:jc w:val="both"/>
      </w:pPr>
      <w:r>
        <w:rPr/>
        <w:t xml:space="preserve">The article is generally reliable in its presentation of information; however there are some potential biases that should be noted. For example, the article does not discuss any potential risks associated with using ultrasound technology for precise drug delivery or any possible counterarguments to its use. Additionally, while the article does provide a comprehensive overview of the current state of research on this topic it does not explore any unexplored areas or present both sides equally when discussing clinical opportunities or challenges associated with this technology. Furthermore, there is no mention of promotional content or partiality in the article which could be seen as a potential bias if it were present. </w:t>
      </w:r>
    </w:p>
    <w:p>
      <w:pPr>
        <w:jc w:val="both"/>
      </w:pPr>
      <w:r>
        <w:rPr/>
        <w:t xml:space="preserve">In conclusion, while there are some potential biases that should be noted when reading this article overall it is reliable in its presentation of information regarding ultrasound technology for precise drug delivery.</w:t>
      </w:r>
    </w:p>
    <w:p>
      <w:pPr>
        <w:pStyle w:val="Heading1"/>
      </w:pPr>
      <w:bookmarkStart w:id="5" w:name="_Toc5"/>
      <w:r>
        <w:t>Topics for further research:</w:t>
      </w:r>
      <w:bookmarkEnd w:id="5"/>
    </w:p>
    <w:p>
      <w:pPr>
        <w:spacing w:after="0"/>
        <w:numPr>
          <w:ilvl w:val="0"/>
          <w:numId w:val="2"/>
        </w:numPr>
      </w:pPr>
      <w:r>
        <w:rPr/>
        <w:t xml:space="preserve">Ultrasound Technology Risks </w:t>
      </w:r>
    </w:p>
    <w:p>
      <w:pPr>
        <w:spacing w:after="0"/>
        <w:numPr>
          <w:ilvl w:val="0"/>
          <w:numId w:val="2"/>
        </w:numPr>
      </w:pPr>
      <w:r>
        <w:rPr/>
        <w:t xml:space="preserve">Clinical Challenges of Ultrasound Drug Delivery </w:t>
      </w:r>
    </w:p>
    <w:p>
      <w:pPr>
        <w:spacing w:after="0"/>
        <w:numPr>
          <w:ilvl w:val="0"/>
          <w:numId w:val="2"/>
        </w:numPr>
      </w:pPr>
      <w:r>
        <w:rPr/>
        <w:t xml:space="preserve">Unexplored Areas of Ultrasound Drug Delivery </w:t>
      </w:r>
    </w:p>
    <w:p>
      <w:pPr>
        <w:spacing w:after="0"/>
        <w:numPr>
          <w:ilvl w:val="0"/>
          <w:numId w:val="2"/>
        </w:numPr>
      </w:pPr>
      <w:r>
        <w:rPr/>
        <w:t xml:space="preserve">Ultrasound Drug Delivery Counterarguments </w:t>
      </w:r>
    </w:p>
    <w:p>
      <w:pPr>
        <w:spacing w:after="0"/>
        <w:numPr>
          <w:ilvl w:val="0"/>
          <w:numId w:val="2"/>
        </w:numPr>
      </w:pPr>
      <w:r>
        <w:rPr/>
        <w:t xml:space="preserve">Promotional Content of Ultrasound Drug Delivery </w:t>
      </w:r>
    </w:p>
    <w:p>
      <w:pPr>
        <w:numPr>
          <w:ilvl w:val="0"/>
          <w:numId w:val="2"/>
        </w:numPr>
      </w:pPr>
      <w:r>
        <w:rPr/>
        <w:t xml:space="preserve">Partiality in Ultrasound Drug Delivery Research</w:t>
      </w:r>
    </w:p>
    <w:p>
      <w:pPr>
        <w:pStyle w:val="Heading1"/>
      </w:pPr>
      <w:bookmarkStart w:id="6" w:name="_Toc6"/>
      <w:r>
        <w:t>Report location:</w:t>
      </w:r>
      <w:bookmarkEnd w:id="6"/>
    </w:p>
    <w:p>
      <w:hyperlink r:id="rId8" w:history="1">
        <w:r>
          <w:rPr>
            <w:color w:val="2980b9"/>
            <w:u w:val="single"/>
          </w:rPr>
          <w:t xml:space="preserve">https://www.fullpicture.app/item/2954ef7a579479bc85bddf43f18aa350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D2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9702122003431" TargetMode="External"/><Relationship Id="rId8" Type="http://schemas.openxmlformats.org/officeDocument/2006/relationships/hyperlink" Target="https://www.fullpicture.app/item/2954ef7a579479bc85bddf43f18aa3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2023-02-24T15:21:11+01:00</dcterms:created>
  <dcterms:modified xsi:type="dcterms:W3CDTF">2023-02-24T15:21:11+01:00</dcterms:modified>
</cp:coreProperties>
</file>

<file path=docProps/custom.xml><?xml version="1.0" encoding="utf-8"?>
<Properties xmlns="http://schemas.openxmlformats.org/officeDocument/2006/custom-properties" xmlns:vt="http://schemas.openxmlformats.org/officeDocument/2006/docPropsVTypes"/>
</file>