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Penulis Ulang Artikel - Pemintal Artikel Berbasis AI Terbaik</w:t>
      </w:r>
      <w:br/>
      <w:hyperlink r:id="rId7" w:history="1">
        <w:r>
          <w:rPr>
            <w:color w:val="2980b9"/>
            <w:u w:val="single"/>
          </w:rPr>
          <w:t xml:space="preserve">https://www.editpad.org/tool/id/article-rewriter</w:t>
        </w:r>
      </w:hyperlink>
    </w:p>
    <w:p>
      <w:pPr>
        <w:pStyle w:val="Heading1"/>
      </w:pPr>
      <w:bookmarkStart w:id="2" w:name="_Toc2"/>
      <w:r>
        <w:t>Article summary:</w:t>
      </w:r>
      <w:bookmarkEnd w:id="2"/>
    </w:p>
    <w:p>
      <w:pPr>
        <w:jc w:val="both"/>
      </w:pPr>
      <w:r>
        <w:rPr/>
        <w:t xml:space="preserve">1. Penulis ulang artikel adalah alat yang memungkinkan pembuatan konten unik dan bebas plagiarisme dalam waktu singkat.</w:t>
      </w:r>
    </w:p>
    <w:p>
      <w:pPr>
        <w:jc w:val="both"/>
      </w:pPr>
      <w:r>
        <w:rPr/>
        <w:t xml:space="preserve">2. Alat ini menggunakan teknik pengubah kalimat terbaru dan mengganti kata-kata dengan sinonim yang akurat untuk menjaga arti sebenarnya tetap sama.</w:t>
      </w:r>
    </w:p>
    <w:p>
      <w:pPr>
        <w:jc w:val="both"/>
      </w:pPr>
      <w:r>
        <w:rPr/>
        <w:t xml:space="preserve">3. Manfaat menggunakan penulis ulang artikel termasuk kemampuan untuk membuat konten unik setiap hari, menghemat waktu dan meningkatkan produktivitas, serta membantu siswa mengirimkan tugas bebas plagiarisme dalam waktu tertentu.</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Analisis kritis terperinci dari artikel di atas mengungkapkan beberapa potensi bias dan kekurangan dalam kontennya. Pertama, artikel ini secara jelas mempromosikan alat penulis ulang artikel berbasis AI sebagai solusi yang sempurna untuk membuat konten unik dan bebas plagiarisme dalam waktu singkat. Namun, tidak ada pembahasan tentang potensi masalah etika atau legalitas penggunaan alat ini. Penggunaan alat penulis ulang seperti ini dapat dengan mudah melanggar hak cipta orang lain dan menghasilkan konten yang tidak otentik.</w:t>
      </w:r>
    </w:p>
    <w:p>
      <w:pPr>
        <w:jc w:val="both"/>
      </w:pPr>
      <w:r>
        <w:rPr/>
        <w:t xml:space="preserve"/>
      </w:r>
    </w:p>
    <w:p>
      <w:pPr>
        <w:jc w:val="both"/>
      </w:pPr>
      <w:r>
        <w:rPr/>
        <w:t xml:space="preserve">Selain itu, artikel ini tidak memberikan bukti atau sumber yang mendukung klaim-klaimnya tentang efektivitas dan keandalan alat penulis ulang ini. Tidak ada data empiris atau studi ilmiah yang disajikan untuk membuktikan bahwa alat ini benar-benar menghasilkan konten unik dan bebas plagiarisme.</w:t>
      </w:r>
    </w:p>
    <w:p>
      <w:pPr>
        <w:jc w:val="both"/>
      </w:pPr>
      <w:r>
        <w:rPr/>
        <w:t xml:space="preserve"/>
      </w:r>
    </w:p>
    <w:p>
      <w:pPr>
        <w:jc w:val="both"/>
      </w:pPr>
      <w:r>
        <w:rPr/>
        <w:t xml:space="preserve">Artikel ini juga tampaknya memiliki kecenderungan promosi yang kuat, dengan fokus pada manfaat dan kegunaan alat penulis ulang tersebut tanpa menyebutkan kerugian atau risiko potensial yang mungkin terkait dengannya. Tidak ada poin pertimbangan yang dibahas tentang bagaimana penggunaan alat ini dapat mempengaruhi kualitas konten secara keseluruhan atau dampaknya terhadap industri penulisan.</w:t>
      </w:r>
    </w:p>
    <w:p>
      <w:pPr>
        <w:jc w:val="both"/>
      </w:pPr>
      <w:r>
        <w:rPr/>
        <w:t xml:space="preserve"/>
      </w:r>
    </w:p>
    <w:p>
      <w:pPr>
        <w:jc w:val="both"/>
      </w:pPr>
      <w:r>
        <w:rPr/>
        <w:t xml:space="preserve">Selain itu, artikel ini tidak menyajikan argumen tandingan atau pandangan alternatif tentang penggunaan alat penulis ulang. Tidak ada diskusi tentang pendapat ahli atau perspektif lain yang mungkin menyoroti masalah etika atau keandalan alat ini.</w:t>
      </w:r>
    </w:p>
    <w:p>
      <w:pPr>
        <w:jc w:val="both"/>
      </w:pPr>
      <w:r>
        <w:rPr/>
        <w:t xml:space="preserve"/>
      </w:r>
    </w:p>
    <w:p>
      <w:pPr>
        <w:jc w:val="both"/>
      </w:pPr>
      <w:r>
        <w:rPr/>
        <w:t xml:space="preserve">Secara keseluruhan, artikel ini terlihat seperti konten promosi yang tidak menghadirkan kedua belah pihak secara setara. Tidak ada pengakuan terhadap risiko atau masalah potensial yang mungkin terkait dengan penggunaan alat penulis ulang ini. Oleh karena itu, pembaca harus berhati-hati dan kritis dalam mengevaluasi klaim-klaim yang dibuat dalam artikel ini.</w:t>
      </w:r>
    </w:p>
    <w:p>
      <w:pPr>
        <w:pStyle w:val="Heading1"/>
      </w:pPr>
      <w:bookmarkStart w:id="5" w:name="_Toc5"/>
      <w:r>
        <w:t>Topics for further research:</w:t>
      </w:r>
      <w:bookmarkEnd w:id="5"/>
    </w:p>
    <w:p>
      <w:pPr>
        <w:spacing w:after="0"/>
        <w:numPr>
          <w:ilvl w:val="0"/>
          <w:numId w:val="2"/>
        </w:numPr>
      </w:pPr>
      <w:r>
        <w:rPr/>
        <w:t xml:space="preserve">Risiko etika dan legalitas penggunaan alat penulis ulang artikel berbasis AI
</w:t>
      </w:r>
    </w:p>
    <w:p>
      <w:pPr>
        <w:spacing w:after="0"/>
        <w:numPr>
          <w:ilvl w:val="0"/>
          <w:numId w:val="2"/>
        </w:numPr>
      </w:pPr>
      <w:r>
        <w:rPr/>
        <w:t xml:space="preserve">Efektivitas dan keandalan alat penulis ulang dalam menghasilkan konten unik dan bebas plagiarisme
</w:t>
      </w:r>
    </w:p>
    <w:p>
      <w:pPr>
        <w:spacing w:after="0"/>
        <w:numPr>
          <w:ilvl w:val="0"/>
          <w:numId w:val="2"/>
        </w:numPr>
      </w:pPr>
      <w:r>
        <w:rPr/>
        <w:t xml:space="preserve">Dampak penggunaan alat penulis ulang terhadap kualitas konten secara keseluruhan
</w:t>
      </w:r>
    </w:p>
    <w:p>
      <w:pPr>
        <w:spacing w:after="0"/>
        <w:numPr>
          <w:ilvl w:val="0"/>
          <w:numId w:val="2"/>
        </w:numPr>
      </w:pPr>
      <w:r>
        <w:rPr/>
        <w:t xml:space="preserve">Perspektif ahli atau pandangan alternatif tentang penggunaan alat penulis ulang
</w:t>
      </w:r>
    </w:p>
    <w:p>
      <w:pPr>
        <w:spacing w:after="0"/>
        <w:numPr>
          <w:ilvl w:val="0"/>
          <w:numId w:val="2"/>
        </w:numPr>
      </w:pPr>
      <w:r>
        <w:rPr/>
        <w:t xml:space="preserve">Risiko dan masalah potensial terkait dengan penggunaan alat penulis ulang
</w:t>
      </w:r>
    </w:p>
    <w:p>
      <w:pPr>
        <w:numPr>
          <w:ilvl w:val="0"/>
          <w:numId w:val="2"/>
        </w:numPr>
      </w:pPr>
      <w:r>
        <w:rPr/>
        <w:t xml:space="preserve">Kedua belah pihak dalam kontroversi penggunaan alat penulis ulang</w:t>
      </w:r>
    </w:p>
    <w:p>
      <w:pPr>
        <w:pStyle w:val="Heading1"/>
      </w:pPr>
      <w:bookmarkStart w:id="6" w:name="_Toc6"/>
      <w:r>
        <w:t>Report location:</w:t>
      </w:r>
      <w:bookmarkEnd w:id="6"/>
    </w:p>
    <w:p>
      <w:hyperlink r:id="rId8" w:history="1">
        <w:r>
          <w:rPr>
            <w:color w:val="2980b9"/>
            <w:u w:val="single"/>
          </w:rPr>
          <w:t xml:space="preserve">https://www.fullpicture.app/item/295a58a19e6fe53dc1d2c7ff9af90aa5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A4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itpad.org/tool/id/article-rewriter" TargetMode="External"/><Relationship Id="rId8" Type="http://schemas.openxmlformats.org/officeDocument/2006/relationships/hyperlink" Target="https://www.fullpicture.app/item/295a58a19e6fe53dc1d2c7ff9af90a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2024-03-10T19:24:06+01:00</dcterms:created>
  <dcterms:modified xsi:type="dcterms:W3CDTF">2024-03-10T19:24:06+01:00</dcterms:modified>
</cp:coreProperties>
</file>

<file path=docProps/custom.xml><?xml version="1.0" encoding="utf-8"?>
<Properties xmlns="http://schemas.openxmlformats.org/officeDocument/2006/custom-properties" xmlns:vt="http://schemas.openxmlformats.org/officeDocument/2006/docPropsVTypes"/>
</file>