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the structural diversity between forest patches—A concept and real‐world experiment to study biodiversity, multifunctionality and forest resilience across spatial scales - Müller - 2023 - Global Change Biology - Wiley Online Library</w:t>
      </w:r>
      <w:br/>
      <w:hyperlink r:id="rId7" w:history="1">
        <w:r>
          <w:rPr>
            <w:color w:val="2980b9"/>
            <w:u w:val="single"/>
          </w:rPr>
          <w:t xml:space="preserve">http://onlinelibrary-wiley-com-s.vpn.imu.edu.cn:8118/doi/10.1111/gcb.16564</w:t>
        </w:r>
      </w:hyperlink>
    </w:p>
    <w:p>
      <w:pPr>
        <w:pStyle w:val="Heading1"/>
      </w:pPr>
      <w:bookmarkStart w:id="2" w:name="_Toc2"/>
      <w:r>
        <w:t>Article summary:</w:t>
      </w:r>
      <w:bookmarkEnd w:id="2"/>
    </w:p>
    <w:p>
      <w:pPr>
        <w:jc w:val="both"/>
      </w:pPr>
      <w:r>
        <w:rPr/>
        <w:t xml:space="preserve">1. Global landscape homogenization is causing a decrease in biodiversity and related ecosystem alterations.</w:t>
      </w:r>
    </w:p>
    <w:p>
      <w:pPr>
        <w:jc w:val="both"/>
      </w:pPr>
      <w:r>
        <w:rPr/>
        <w:t xml:space="preserve">2. Biodiversity-ecosystem functioning research has mostly focused on local scales, but there is an increasing need to focus on the landscape scale.</w:t>
      </w:r>
    </w:p>
    <w:p>
      <w:pPr>
        <w:jc w:val="both"/>
      </w:pPr>
      <w:r>
        <w:rPr/>
        <w:t xml:space="preserve">3. Production forests are missing two common features of natural forests: early and late successional stages, and deadwood, which affects biodiversity.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“Enhancing the structural diversity between forest patches—A concept and real‐world experiment to study biodiversity, multifunctionality and forest resilience across spatial scales” by Müller (2023) is a well-researched piece that provides an overview of the current state of knowledge regarding global landscape homogenization, its consequences for ecosystems, biodiversity-ecosystem functioning research beyond the α-scale, and homogenization in production forests. The article is written in a clear and concise manner that makes it easy to understand for readers with varying levels of expertise. </w:t>
      </w:r>
    </w:p>
    <w:p>
      <w:pPr>
        <w:jc w:val="both"/>
      </w:pPr>
      <w:r>
        <w:rPr/>
        <w:t xml:space="preserve">The article does not appear to be biased or one-sided in its reporting; rather, it presents both sides of the argument fairly by providing evidence for both positive and negative effects of global landscape homogenization on ecosystems. Furthermore, it does not contain any promotional content or partiality towards any particular viewpoint or opinion. The author also acknowledges potential risks associated with global landscape homogenization such as loss of species from communities through reductions in species richness or through changes in abundance and evenness (α-diversity).</w:t>
      </w:r>
    </w:p>
    <w:p>
      <w:pPr>
        <w:jc w:val="both"/>
      </w:pPr>
      <w:r>
        <w:rPr/>
        <w:t xml:space="preserve">The article does not appear to be missing any points of consideration or evidence for the claims made; rather, it provides a comprehensive overview of the current state of knowledge regarding global landscape homogenization and its consequences for ecosystems. Additionally, it does not appear to be missing any unexplored counterarguments; rather, it provides evidence for both positive and negative effects of global landscape homogenization on ecosystems. </w:t>
      </w:r>
    </w:p>
    <w:p>
      <w:pPr>
        <w:jc w:val="both"/>
      </w:pPr>
      <w:r>
        <w:rPr/>
        <w:t xml:space="preserve">In conclusion, this article appears to be trustworthy and reliable due to its comprehensive coverage of the topic at hand as well as its lack of bias or one-sided reporting.</w:t>
      </w:r>
    </w:p>
    <w:p>
      <w:pPr>
        <w:pStyle w:val="Heading1"/>
      </w:pPr>
      <w:bookmarkStart w:id="5" w:name="_Toc5"/>
      <w:r>
        <w:t>Topics for further research:</w:t>
      </w:r>
      <w:bookmarkEnd w:id="5"/>
    </w:p>
    <w:p>
      <w:pPr>
        <w:spacing w:after="0"/>
        <w:numPr>
          <w:ilvl w:val="0"/>
          <w:numId w:val="2"/>
        </w:numPr>
      </w:pPr>
      <w:r>
        <w:rPr/>
        <w:t xml:space="preserve">Global landscape homogenization effects</w:t>
      </w:r>
    </w:p>
    <w:p>
      <w:pPr>
        <w:spacing w:after="0"/>
        <w:numPr>
          <w:ilvl w:val="0"/>
          <w:numId w:val="2"/>
        </w:numPr>
      </w:pPr>
      <w:r>
        <w:rPr/>
        <w:t xml:space="preserve">Biodiversity-ecosystem functioning research</w:t>
      </w:r>
    </w:p>
    <w:p>
      <w:pPr>
        <w:spacing w:after="0"/>
        <w:numPr>
          <w:ilvl w:val="0"/>
          <w:numId w:val="2"/>
        </w:numPr>
      </w:pPr>
      <w:r>
        <w:rPr/>
        <w:t xml:space="preserve">Forest resilience across spatial scales</w:t>
      </w:r>
    </w:p>
    <w:p>
      <w:pPr>
        <w:spacing w:after="0"/>
        <w:numPr>
          <w:ilvl w:val="0"/>
          <w:numId w:val="2"/>
        </w:numPr>
      </w:pPr>
      <w:r>
        <w:rPr/>
        <w:t xml:space="preserve">Species richness and abundance</w:t>
      </w:r>
    </w:p>
    <w:p>
      <w:pPr>
        <w:spacing w:after="0"/>
        <w:numPr>
          <w:ilvl w:val="0"/>
          <w:numId w:val="2"/>
        </w:numPr>
      </w:pPr>
      <w:r>
        <w:rPr/>
        <w:t xml:space="preserve">Multifunctionality of forests</w:t>
      </w:r>
    </w:p>
    <w:p>
      <w:pPr>
        <w:numPr>
          <w:ilvl w:val="0"/>
          <w:numId w:val="2"/>
        </w:numPr>
      </w:pPr>
      <w:r>
        <w:rPr/>
        <w:t xml:space="preserve">Effects of homogenization in production forests</w:t>
      </w:r>
    </w:p>
    <w:p>
      <w:pPr>
        <w:pStyle w:val="Heading1"/>
      </w:pPr>
      <w:bookmarkStart w:id="6" w:name="_Toc6"/>
      <w:r>
        <w:t>Report location:</w:t>
      </w:r>
      <w:bookmarkEnd w:id="6"/>
    </w:p>
    <w:p>
      <w:hyperlink r:id="rId8" w:history="1">
        <w:r>
          <w:rPr>
            <w:color w:val="2980b9"/>
            <w:u w:val="single"/>
          </w:rPr>
          <w:t xml:space="preserve">https://www.fullpicture.app/item/295bb5fde6a4b1567e81e4e1994de310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E2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nlinelibrary-wiley-com-s.vpn.imu.edu.cn:8118/doi/10.1111/gcb.16564" TargetMode="External"/><Relationship Id="rId8" Type="http://schemas.openxmlformats.org/officeDocument/2006/relationships/hyperlink" Target="https://www.fullpicture.app/item/295bb5fde6a4b1567e81e4e1994de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2023-02-26T22:18:13+01:00</dcterms:created>
  <dcterms:modified xsi:type="dcterms:W3CDTF">2023-02-26T22:18:13+01:00</dcterms:modified>
</cp:coreProperties>
</file>

<file path=docProps/custom.xml><?xml version="1.0" encoding="utf-8"?>
<Properties xmlns="http://schemas.openxmlformats.org/officeDocument/2006/custom-properties" xmlns:vt="http://schemas.openxmlformats.org/officeDocument/2006/docPropsVTypes"/>
</file>