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efficient self-organizing RBF neural network for water quality prediction-Web of Science 核心合集</w:t>
      </w:r>
      <w:br/>
      <w:hyperlink r:id="rId7" w:history="1">
        <w:r>
          <w:rPr>
            <w:color w:val="2980b9"/>
            <w:u w:val="single"/>
          </w:rPr>
          <w:t xml:space="preserve">http://h-s.www.webofscience.com.ccut.vpn358.com/wos/woscc/full-record/WOS:000294397200006</w:t>
        </w:r>
      </w:hyperlink>
    </w:p>
    <w:p>
      <w:pPr>
        <w:pStyle w:val="Heading1"/>
      </w:pPr>
      <w:bookmarkStart w:id="2" w:name="_Toc2"/>
      <w:r>
        <w:t>Article summary:</w:t>
      </w:r>
      <w:bookmarkEnd w:id="2"/>
    </w:p>
    <w:p>
      <w:pPr>
        <w:jc w:val="both"/>
      </w:pPr>
      <w:r>
        <w:rPr/>
        <w:t xml:space="preserve">1. 本文介绍了一种灵活的自组织径向基函数（RBF）神经网络（FS-RBFNN），并将其应用于水质预测。该网络可以根据神经元的活动和互信息（MI）在线添加或删除隐藏神经元，以实现适当的网络复杂性并保持整体计算效率。</w:t>
      </w:r>
    </w:p>
    <w:p>
      <w:pPr>
        <w:jc w:val="both"/>
      </w:pPr>
      <w:r>
        <w:rPr/>
        <w:t xml:space="preserve">2. 文章分析了算法在动态过程阶段和结构修改后阶段的收敛性。通过将其应用于非线性动态系统识别问题，将提出的FS-RBFNN与其他算法进行了测试和比较。实验结果表明，FS-RBFNN可用于设计具有较少隐藏神经元的RBF结构，并且训练时间也更快。</w:t>
      </w:r>
    </w:p>
    <w:p>
      <w:pPr>
        <w:jc w:val="both"/>
      </w:pPr>
      <w:r>
        <w:rPr/>
        <w:t xml:space="preserve">3. 该算法被应用于废水处理过程中的水质预测，结果证明其有效性。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偏见及来源：文章没有明确提到作者的背景和利益关系，这可能导致潜在的偏见。如果作者有与水质预测相关的商业或政治利益，他们可能倾向于宣传自己的方法并忽略其他方法。</w:t>
      </w:r>
    </w:p>
    <w:p>
      <w:pPr>
        <w:jc w:val="both"/>
      </w:pPr>
      <w:r>
        <w:rPr/>
        <w:t xml:space="preserve"/>
      </w:r>
    </w:p>
    <w:p>
      <w:pPr>
        <w:jc w:val="both"/>
      </w:pPr>
      <w:r>
        <w:rPr/>
        <w:t xml:space="preserve">2. 片面报道：文章只介绍了一种基于RBF神经网络的水质预测方法，并未提及其他可能存在的方法。这种片面报道可能导致读者对该方法的效果和适用性产生误解。</w:t>
      </w:r>
    </w:p>
    <w:p>
      <w:pPr>
        <w:jc w:val="both"/>
      </w:pPr>
      <w:r>
        <w:rPr/>
        <w:t xml:space="preserve"/>
      </w:r>
    </w:p>
    <w:p>
      <w:pPr>
        <w:jc w:val="both"/>
      </w:pPr>
      <w:r>
        <w:rPr/>
        <w:t xml:space="preserve">3. 无根据的主张：文章声称所提出的FS-RBFNN方法可以动态地调整网络结构以保持预测准确性，并且训练时间更短。然而，文章并未提供充分的证据来支持这些主张，如实验数据、统计结果等。</w:t>
      </w:r>
    </w:p>
    <w:p>
      <w:pPr>
        <w:jc w:val="both"/>
      </w:pPr>
      <w:r>
        <w:rPr/>
        <w:t xml:space="preserve"/>
      </w:r>
    </w:p>
    <w:p>
      <w:pPr>
        <w:jc w:val="both"/>
      </w:pPr>
      <w:r>
        <w:rPr/>
        <w:t xml:space="preserve">4. 缺失的考虑点：文章没有讨论FS-RBFNN方法在不同水质预测场景下的适用性和局限性。例如，该方法是否适用于不同类型和规模的水处理厂？是否受到数据质量和采样频率等因素的影响？</w:t>
      </w:r>
    </w:p>
    <w:p>
      <w:pPr>
        <w:jc w:val="both"/>
      </w:pPr>
      <w:r>
        <w:rPr/>
        <w:t xml:space="preserve"/>
      </w:r>
    </w:p>
    <w:p>
      <w:pPr>
        <w:jc w:val="both"/>
      </w:pPr>
      <w:r>
        <w:rPr/>
        <w:t xml:space="preserve">5. 所提出主张的缺失证据：尽管文章声称已经进行了实验测试并证明了FS-RBFNN方法在水质预测中的有效性，但文章并未提供详细的实验结果和数据分析。缺乏这些证据使读者难以评估该方法的可靠性和准确性。</w:t>
      </w:r>
    </w:p>
    <w:p>
      <w:pPr>
        <w:jc w:val="both"/>
      </w:pPr>
      <w:r>
        <w:rPr/>
        <w:t xml:space="preserve"/>
      </w:r>
    </w:p>
    <w:p>
      <w:pPr>
        <w:jc w:val="both"/>
      </w:pPr>
      <w:r>
        <w:rPr/>
        <w:t xml:space="preserve">6. 未探索的反驳：文章没有探讨其他学者或研究团队对于基于RBF神经网络的水质预测方法的批评或反驳意见。这种未探索可能导致读者对该方法存在的局限性和争议性问题缺乏全面了解。</w:t>
      </w:r>
    </w:p>
    <w:p>
      <w:pPr>
        <w:jc w:val="both"/>
      </w:pPr>
      <w:r>
        <w:rPr/>
        <w:t xml:space="preserve"/>
      </w:r>
    </w:p>
    <w:p>
      <w:pPr>
        <w:jc w:val="both"/>
      </w:pPr>
      <w:r>
        <w:rPr/>
        <w:t xml:space="preserve">7. 宣传内容：文章在摘要部分宣称FS-RBFNN方法在水质预测中具有较少的隐藏神经元和更快的训练时间，但并未提供充分的证据来支持这些宣传内容。这种宣传可能误导读者对该方法的期望和效果产生错误理解。</w:t>
      </w:r>
    </w:p>
    <w:p>
      <w:pPr>
        <w:jc w:val="both"/>
      </w:pPr>
      <w:r>
        <w:rPr/>
        <w:t xml:space="preserve"/>
      </w:r>
    </w:p>
    <w:p>
      <w:pPr>
        <w:jc w:val="both"/>
      </w:pPr>
      <w:r>
        <w:rPr/>
        <w:t xml:space="preserve">8. 偏袒：文章没有平等地呈现其他可能存在的水质预测方法或竞争算法。这种偏袒可能导致读者对该方法过度依赖，并忽视其他潜在有效的方法。</w:t>
      </w:r>
    </w:p>
    <w:p>
      <w:pPr>
        <w:jc w:val="both"/>
      </w:pPr>
      <w:r>
        <w:rPr/>
        <w:t xml:space="preserve"/>
      </w:r>
    </w:p>
    <w:p>
      <w:pPr>
        <w:jc w:val="both"/>
      </w:pPr>
      <w:r>
        <w:rPr/>
        <w:t xml:space="preserve">9. 注意到可能风险：文章没有明确提及使用FS-RBFNN方法进行水质预测可能存在的风险和不确定性。例如，该方法是否容易受到噪声、异常值或模型过拟合的影响？</w:t>
      </w:r>
    </w:p>
    <w:p>
      <w:pPr>
        <w:jc w:val="both"/>
      </w:pPr>
      <w:r>
        <w:rPr/>
        <w:t xml:space="preserve"/>
      </w:r>
    </w:p>
    <w:p>
      <w:pPr>
        <w:jc w:val="both"/>
      </w:pPr>
      <w:r>
        <w:rPr/>
        <w:t xml:space="preserve">10. 没有平等地呈现双方：文章只介绍了FS-RBFNN方法的优点和实验结果，而未提及该方法可能存在的局限性和不足之处。这种不平等的呈现可能导致读者对该方法的评估产生偏差。</w:t>
      </w:r>
    </w:p>
    <w:p>
      <w:pPr>
        <w:jc w:val="both"/>
      </w:pPr>
      <w:r>
        <w:rPr/>
        <w:t xml:space="preserve"/>
      </w:r>
    </w:p>
    <w:p>
      <w:pPr>
        <w:jc w:val="both"/>
      </w:pPr>
      <w:r>
        <w:rPr/>
        <w:t xml:space="preserve">总体而言，上述文章在提出FS-RBFNN方法用于水质预测方面存在一些问题，包括缺乏充分的证据支持、片面报道、偏袒和宣传内容等。为了更全面客观地评估该方法的有效性和适用性，需要进一步研究和实验证明。</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其他可能存在的水质预测方法
</w:t>
      </w:r>
    </w:p>
    <w:p>
      <w:pPr>
        <w:spacing w:after="0"/>
        <w:numPr>
          <w:ilvl w:val="0"/>
          <w:numId w:val="2"/>
        </w:numPr>
      </w:pPr>
      <w:r>
        <w:rPr/>
        <w:t xml:space="preserve">FS-RBFNN方法的动态调整网络结构和训练时间的证据
</w:t>
      </w:r>
    </w:p>
    <w:p>
      <w:pPr>
        <w:spacing w:after="0"/>
        <w:numPr>
          <w:ilvl w:val="0"/>
          <w:numId w:val="2"/>
        </w:numPr>
      </w:pPr>
      <w:r>
        <w:rPr/>
        <w:t xml:space="preserve">FS-RBFNN方法的适用性和局限性
</w:t>
      </w:r>
    </w:p>
    <w:p>
      <w:pPr>
        <w:spacing w:after="0"/>
        <w:numPr>
          <w:ilvl w:val="0"/>
          <w:numId w:val="2"/>
        </w:numPr>
      </w:pPr>
      <w:r>
        <w:rPr/>
        <w:t xml:space="preserve">实验结果和数据分析
</w:t>
      </w:r>
    </w:p>
    <w:p>
      <w:pPr>
        <w:spacing w:after="0"/>
        <w:numPr>
          <w:ilvl w:val="0"/>
          <w:numId w:val="2"/>
        </w:numPr>
      </w:pPr>
      <w:r>
        <w:rPr/>
        <w:t xml:space="preserve">其他学者或研究团队的批评或反驳意见
</w:t>
      </w:r>
    </w:p>
    <w:p>
      <w:pPr>
        <w:spacing w:after="0"/>
        <w:numPr>
          <w:ilvl w:val="0"/>
          <w:numId w:val="2"/>
        </w:numPr>
      </w:pPr>
      <w:r>
        <w:rPr/>
        <w:t xml:space="preserve">FS-RBFNN方法的隐藏神经元和训练时间的证据
</w:t>
      </w:r>
    </w:p>
    <w:p>
      <w:pPr>
        <w:spacing w:after="0"/>
        <w:numPr>
          <w:ilvl w:val="0"/>
          <w:numId w:val="2"/>
        </w:numPr>
      </w:pPr>
      <w:r>
        <w:rPr/>
        <w:t xml:space="preserve">其他可能存在的水质预测方法或竞争算法
</w:t>
      </w:r>
    </w:p>
    <w:p>
      <w:pPr>
        <w:spacing w:after="0"/>
        <w:numPr>
          <w:ilvl w:val="0"/>
          <w:numId w:val="2"/>
        </w:numPr>
      </w:pPr>
      <w:r>
        <w:rPr/>
        <w:t xml:space="preserve">FS-RBFNN方法进行水质预测的风险和不确定性
1</w:t>
      </w:r>
    </w:p>
    <w:p>
      <w:pPr>
        <w:numPr>
          <w:ilvl w:val="0"/>
          <w:numId w:val="2"/>
        </w:numPr>
      </w:pPr>
      <w:r>
        <w:rPr/>
        <w:t xml:space="preserve">FS-RBFNN方法的局限性和不足之处</w:t>
      </w:r>
    </w:p>
    <w:p>
      <w:pPr>
        <w:pStyle w:val="Heading1"/>
      </w:pPr>
      <w:bookmarkStart w:id="6" w:name="_Toc6"/>
      <w:r>
        <w:t>Report location:</w:t>
      </w:r>
      <w:bookmarkEnd w:id="6"/>
    </w:p>
    <w:p>
      <w:hyperlink r:id="rId8" w:history="1">
        <w:r>
          <w:rPr>
            <w:color w:val="2980b9"/>
            <w:u w:val="single"/>
          </w:rPr>
          <w:t xml:space="preserve">https://www.fullpicture.app/item/29b3dbdb9bd636a61aab603277f4a1f1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3EE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s.www.webofscience.com.ccut.vpn358.com/wos/woscc/full-record/WOS:000294397200006" TargetMode="External"/><Relationship Id="rId8" Type="http://schemas.openxmlformats.org/officeDocument/2006/relationships/hyperlink" Target="https://www.fullpicture.app/item/29b3dbdb9bd636a61aab603277f4a1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2024-01-14T14:29:11+01:00</dcterms:created>
  <dcterms:modified xsi:type="dcterms:W3CDTF">2024-01-14T14:29:11+01:00</dcterms:modified>
</cp:coreProperties>
</file>

<file path=docProps/custom.xml><?xml version="1.0" encoding="utf-8"?>
<Properties xmlns="http://schemas.openxmlformats.org/officeDocument/2006/custom-properties" xmlns:vt="http://schemas.openxmlformats.org/officeDocument/2006/docPropsVTypes"/>
</file>