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New method for rice disease identification based on improved deep residual shrinkage network</w:t>
      </w:r>
      <w:br/>
      <w:hyperlink r:id="rId7" w:history="1">
        <w:r>
          <w:rPr>
            <w:color w:val="2980b9"/>
            <w:u w:val="single"/>
          </w:rPr>
          <w:t xml:space="preserve">https://www.tandfonline.com/doi/10.1080/21642583.2023.2177770</w:t>
        </w:r>
      </w:hyperlink>
    </w:p>
    <w:p>
      <w:pPr>
        <w:pStyle w:val="Heading1"/>
      </w:pPr>
      <w:bookmarkStart w:id="2" w:name="_Toc2"/>
      <w:r>
        <w:t>Article summary:</w:t>
      </w:r>
      <w:bookmarkEnd w:id="2"/>
    </w:p>
    <w:p>
      <w:pPr>
        <w:jc w:val="both"/>
      </w:pPr>
      <w:r>
        <w:rPr/>
        <w:t xml:space="preserve">1. A new method with an improved deep residual shrinkage network is proposed to address the problems of subtle differences in spot characteristics among different rice diseases and low recognition rate under noise interference.</w:t>
      </w:r>
    </w:p>
    <w:p>
      <w:pPr>
        <w:jc w:val="both"/>
      </w:pPr>
      <w:r>
        <w:rPr/>
        <w:t xml:space="preserve">2. The proposed InceptionA and CBAM-based DRSN (ICDRSN) obtains 98.89% mean average precision, 98.65% accuracy and 98.68% recall for three rice leaf disease data.</w:t>
      </w:r>
    </w:p>
    <w:p>
      <w:pPr>
        <w:jc w:val="both"/>
      </w:pPr>
      <w:r>
        <w:rPr/>
        <w:t xml:space="preserve">3. Results verify that the model is stable, reliable, accurate, fast, and has satisfactory generalization 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 new method for rice disease identification based on an improved deep residual shrinkage network (DRSN). The article is well written and provides a comprehensive overview of the proposed method as well as its results on three rice leaf disease datasets. The authors have provided evidence to support their claims by citing relevant research papers and providing statistical results from their experiments. </w:t>
      </w:r>
    </w:p>
    <w:p>
      <w:pPr>
        <w:jc w:val="both"/>
      </w:pPr>
      <w:r>
        <w:rPr/>
        <w:t xml:space="preserve">However, there are some potential biases in the article that should be noted. For example, the authors do not provide any information about how they selected the datasets used in their experiments or how representative they are of real-world scenarios. Additionally, while the authors cite other research papers to support their claims, they do not explore any counterarguments or alternative approaches that could be used to address the same problem. Furthermore, there is no discussion of possible risks associated with using this method or any potential limitations that may arise from its use in real-world applications. </w:t>
      </w:r>
    </w:p>
    <w:p>
      <w:pPr>
        <w:jc w:val="both"/>
      </w:pPr>
      <w:r>
        <w:rPr/>
        <w:t xml:space="preserve">In conclusion, while this article provides a detailed description of a new method for rice disease identification based on an improved deep residual shrinkage network (DRSN), it does not explore any counterarguments or alternative approaches that could be used to address the same problem nor does it discuss any potential risks associated with using this method or any potential limitations that may arise from its use in real-world applications.</w:t>
      </w:r>
    </w:p>
    <w:p>
      <w:pPr>
        <w:pStyle w:val="Heading1"/>
      </w:pPr>
      <w:bookmarkStart w:id="5" w:name="_Toc5"/>
      <w:r>
        <w:t>Topics for further research:</w:t>
      </w:r>
      <w:bookmarkEnd w:id="5"/>
    </w:p>
    <w:p>
      <w:pPr>
        <w:spacing w:after="0"/>
        <w:numPr>
          <w:ilvl w:val="0"/>
          <w:numId w:val="2"/>
        </w:numPr>
      </w:pPr>
      <w:r>
        <w:rPr/>
        <w:t xml:space="preserve">Alternative approaches for rice disease identification</w:t>
      </w:r>
    </w:p>
    <w:p>
      <w:pPr>
        <w:spacing w:after="0"/>
        <w:numPr>
          <w:ilvl w:val="0"/>
          <w:numId w:val="2"/>
        </w:numPr>
      </w:pPr>
      <w:r>
        <w:rPr/>
        <w:t xml:space="preserve">Risks associated with deep learning methods</w:t>
      </w:r>
    </w:p>
    <w:p>
      <w:pPr>
        <w:spacing w:after="0"/>
        <w:numPr>
          <w:ilvl w:val="0"/>
          <w:numId w:val="2"/>
        </w:numPr>
      </w:pPr>
      <w:r>
        <w:rPr/>
        <w:t xml:space="preserve">Limitations of deep learning for agricultural applications</w:t>
      </w:r>
    </w:p>
    <w:p>
      <w:pPr>
        <w:spacing w:after="0"/>
        <w:numPr>
          <w:ilvl w:val="0"/>
          <w:numId w:val="2"/>
        </w:numPr>
      </w:pPr>
      <w:r>
        <w:rPr/>
        <w:t xml:space="preserve">Dataset selection for deep learning experiments</w:t>
      </w:r>
    </w:p>
    <w:p>
      <w:pPr>
        <w:spacing w:after="0"/>
        <w:numPr>
          <w:ilvl w:val="0"/>
          <w:numId w:val="2"/>
        </w:numPr>
      </w:pPr>
      <w:r>
        <w:rPr/>
        <w:t xml:space="preserve">Representativeness of datasets for deep learning</w:t>
      </w:r>
    </w:p>
    <w:p>
      <w:pPr>
        <w:numPr>
          <w:ilvl w:val="0"/>
          <w:numId w:val="2"/>
        </w:numPr>
      </w:pPr>
      <w:r>
        <w:rPr/>
        <w:t xml:space="preserve">Counterarguments to deep learning for agricultural applications</w:t>
      </w:r>
    </w:p>
    <w:p>
      <w:pPr>
        <w:pStyle w:val="Heading1"/>
      </w:pPr>
      <w:bookmarkStart w:id="6" w:name="_Toc6"/>
      <w:r>
        <w:t>Report location:</w:t>
      </w:r>
      <w:bookmarkEnd w:id="6"/>
    </w:p>
    <w:p>
      <w:hyperlink r:id="rId8" w:history="1">
        <w:r>
          <w:rPr>
            <w:color w:val="2980b9"/>
            <w:u w:val="single"/>
          </w:rPr>
          <w:t xml:space="preserve">https://www.fullpicture.app/item/29c3a6f62eb8683bcd31d32d3decb1bf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94D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10.1080/21642583.2023.2177770" TargetMode="External"/><Relationship Id="rId8" Type="http://schemas.openxmlformats.org/officeDocument/2006/relationships/hyperlink" Target="https://www.fullpicture.app/item/29c3a6f62eb8683bcd31d32d3decb1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2023-02-18T13:31:37+01:00</dcterms:created>
  <dcterms:modified xsi:type="dcterms:W3CDTF">2023-02-18T13:31:37+01:00</dcterms:modified>
</cp:coreProperties>
</file>

<file path=docProps/custom.xml><?xml version="1.0" encoding="utf-8"?>
<Properties xmlns="http://schemas.openxmlformats.org/officeDocument/2006/custom-properties" xmlns:vt="http://schemas.openxmlformats.org/officeDocument/2006/docPropsVTypes"/>
</file>