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and Global Stability Analysis of an Unsupervised Competitive Neural Network | IEEE Journals &amp; Magazine | IEEE Xplore</w:t>
      </w:r>
      <w:br/>
      <w:hyperlink r:id="rId7" w:history="1">
        <w:r>
          <w:rPr>
            <w:color w:val="2980b9"/>
            <w:u w:val="single"/>
          </w:rPr>
          <w:t xml:space="preserve">https://ieeexplore.ieee.org/document/4435134</w:t>
        </w:r>
      </w:hyperlink>
    </w:p>
    <w:p>
      <w:pPr>
        <w:pStyle w:val="Heading1"/>
      </w:pPr>
      <w:bookmarkStart w:id="2" w:name="_Toc2"/>
      <w:r>
        <w:t>Article summary:</w:t>
      </w:r>
      <w:bookmarkEnd w:id="2"/>
    </w:p>
    <w:p>
      <w:pPr>
        <w:jc w:val="both"/>
      </w:pPr>
      <w:r>
        <w:rPr/>
        <w:t xml:space="preserve">1. 本文介绍了一种新颖的无监督竞争神经网络模型，实现了多时间尺度动态，并对其平衡点的局部和全局渐近稳定性进行了数学分析。</w:t>
      </w:r>
    </w:p>
    <w:p>
      <w:pPr>
        <w:jc w:val="both"/>
      </w:pPr>
      <w:r>
        <w:rPr/>
        <w:t xml:space="preserve">2. 该无监督竞争神经网络采用了胜者通吃范式，通过侧向抑制实现单个活跃神经元的局部化表示，在无监督学习中寻找最佳匹配代表。</w:t>
      </w:r>
    </w:p>
    <w:p>
      <w:pPr>
        <w:jc w:val="both"/>
      </w:pPr>
      <w:r>
        <w:rPr/>
        <w:t xml:space="preserve">3. 文章讨论了基于竞争学习法则的时间变化权重的神经系统，并提出了硬件实现上更为简单有效的学习机制，以及模拟大脑自组织形成认知地图的动力学模型。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这篇文章对无监督竞争性神经网络进行了稳定性分析，提出了一个新颖的多时间尺度动力学模型。然而，在对该模型进行批判性分析时，我们可以看到一些潜在的偏见和局限性。</w:t>
      </w:r>
    </w:p>
    <w:p>
      <w:pPr>
        <w:jc w:val="both"/>
      </w:pPr>
      <w:r>
        <w:rPr/>
        <w:t xml:space="preserve"/>
      </w:r>
    </w:p>
    <w:p>
      <w:pPr>
        <w:jc w:val="both"/>
      </w:pPr>
      <w:r>
        <w:rPr/>
        <w:t xml:space="preserve">首先，文章没有充分讨论竞争性神经网络在实际应用中可能面临的挑战和风险。虽然提到了硬件实现方面的优势，但并未深入探讨可能存在的缺陷或局限性。例如，在实际环境中，神经网络可能会受到噪声、数据不平衡等问题的影响，这些因素可能会影响其稳定性和准确性。</w:t>
      </w:r>
    </w:p>
    <w:p>
      <w:pPr>
        <w:jc w:val="both"/>
      </w:pPr>
      <w:r>
        <w:rPr/>
        <w:t xml:space="preserve"/>
      </w:r>
    </w:p>
    <w:p>
      <w:pPr>
        <w:jc w:val="both"/>
      </w:pPr>
      <w:r>
        <w:rPr/>
        <w:t xml:space="preserve">其次，文章似乎过于强调了竞争性学习法则的优势，但并未提供足够的证据来支持这一主张。虽然提到了与其他多时间尺度结构进行比较，但缺乏具体的实验结果或案例研究来证明该模型的有效性。</w:t>
      </w:r>
    </w:p>
    <w:p>
      <w:pPr>
        <w:jc w:val="both"/>
      </w:pPr>
      <w:r>
        <w:rPr/>
        <w:t xml:space="preserve"/>
      </w:r>
    </w:p>
    <w:p>
      <w:pPr>
        <w:jc w:val="both"/>
      </w:pPr>
      <w:r>
        <w:rPr/>
        <w:t xml:space="preserve">此外，文章还存在一些片面报道和缺失考虑点。例如，在讨论竞争学习法则时，并未充分考虑其在大规模神经网络中的适用性和效率。同时，对于不同时间尺度之间的动态不平衡问题也没有进行深入探讨。</w:t>
      </w:r>
    </w:p>
    <w:p>
      <w:pPr>
        <w:jc w:val="both"/>
      </w:pPr>
      <w:r>
        <w:rPr/>
        <w:t xml:space="preserve"/>
      </w:r>
    </w:p>
    <w:p>
      <w:pPr>
        <w:jc w:val="both"/>
      </w:pPr>
      <w:r>
        <w:rPr/>
        <w:t xml:space="preserve">总体而言，这篇文章在介绍无监督竞争性神经网络及其稳定性分析方面提供了一些有价值的信息，但仍存在一些偏见、片面报道和缺失考虑点。为了使其成为更具说服力和全面性的研究成果，作者可以进一步完善实验设计、提供更多实证数据，并充分考虑潜在风险和挑战。</w:t>
      </w:r>
    </w:p>
    <w:p>
      <w:pPr>
        <w:pStyle w:val="Heading1"/>
      </w:pPr>
      <w:bookmarkStart w:id="5" w:name="_Toc5"/>
      <w:r>
        <w:t>Topics for further research:</w:t>
      </w:r>
      <w:bookmarkEnd w:id="5"/>
    </w:p>
    <w:p>
      <w:pPr>
        <w:spacing w:after="0"/>
        <w:numPr>
          <w:ilvl w:val="0"/>
          <w:numId w:val="2"/>
        </w:numPr>
      </w:pPr>
      <w:r>
        <w:rPr/>
        <w:t xml:space="preserve">竞争性神经网络的实际挑战和风险
</w:t>
      </w:r>
    </w:p>
    <w:p>
      <w:pPr>
        <w:spacing w:after="0"/>
        <w:numPr>
          <w:ilvl w:val="0"/>
          <w:numId w:val="2"/>
        </w:numPr>
      </w:pPr>
      <w:r>
        <w:rPr/>
        <w:t xml:space="preserve">竞争性学习法则的有效性证据
</w:t>
      </w:r>
    </w:p>
    <w:p>
      <w:pPr>
        <w:spacing w:after="0"/>
        <w:numPr>
          <w:ilvl w:val="0"/>
          <w:numId w:val="2"/>
        </w:numPr>
      </w:pPr>
      <w:r>
        <w:rPr/>
        <w:t xml:space="preserve">大规模神经网络中竞争学习法则的适用性和效率
</w:t>
      </w:r>
    </w:p>
    <w:p>
      <w:pPr>
        <w:spacing w:after="0"/>
        <w:numPr>
          <w:ilvl w:val="0"/>
          <w:numId w:val="2"/>
        </w:numPr>
      </w:pPr>
      <w:r>
        <w:rPr/>
        <w:t xml:space="preserve">不同时间尺度之间的动态不平衡问题
</w:t>
      </w:r>
    </w:p>
    <w:p>
      <w:pPr>
        <w:spacing w:after="0"/>
        <w:numPr>
          <w:ilvl w:val="0"/>
          <w:numId w:val="2"/>
        </w:numPr>
      </w:pPr>
      <w:r>
        <w:rPr/>
        <w:t xml:space="preserve">实验设计的完善和实证数据的提供
</w:t>
      </w:r>
    </w:p>
    <w:p>
      <w:pPr>
        <w:numPr>
          <w:ilvl w:val="0"/>
          <w:numId w:val="2"/>
        </w:numPr>
      </w:pPr>
      <w:r>
        <w:rPr/>
        <w:t xml:space="preserve">潜在风险和挑战的充分考虑</w:t>
      </w:r>
    </w:p>
    <w:p>
      <w:pPr>
        <w:pStyle w:val="Heading1"/>
      </w:pPr>
      <w:bookmarkStart w:id="6" w:name="_Toc6"/>
      <w:r>
        <w:t>Report location:</w:t>
      </w:r>
      <w:bookmarkEnd w:id="6"/>
    </w:p>
    <w:p>
      <w:hyperlink r:id="rId8" w:history="1">
        <w:r>
          <w:rPr>
            <w:color w:val="2980b9"/>
            <w:u w:val="single"/>
          </w:rPr>
          <w:t xml:space="preserve">https://www.fullpicture.app/item/29fb77fb10d8ea0be09ee7ef81899f7c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4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435134" TargetMode="External"/><Relationship Id="rId8" Type="http://schemas.openxmlformats.org/officeDocument/2006/relationships/hyperlink" Target="https://www.fullpicture.app/item/29fb77fb10d8ea0be09ee7ef81899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2024-06-27T21:27:30+02:00</dcterms:created>
  <dcterms:modified xsi:type="dcterms:W3CDTF">2024-06-27T21:27:30+02:00</dcterms:modified>
</cp:coreProperties>
</file>

<file path=docProps/custom.xml><?xml version="1.0" encoding="utf-8"?>
<Properties xmlns="http://schemas.openxmlformats.org/officeDocument/2006/custom-properties" xmlns:vt="http://schemas.openxmlformats.org/officeDocument/2006/docPropsVTypes"/>
</file>