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Strategic Model for Technical Talent Management: A Model Based on a Qualitative Case Study</w:t>
      </w:r>
      <w:br/>
      <w:hyperlink r:id="rId7" w:history="1">
        <w:r>
          <w:rPr>
            <w:color w:val="2980b9"/>
            <w:u w:val="single"/>
          </w:rPr>
          <w:t xml:space="preserve">https://0-onlinelibrary-wiley-com.pugwash.lib.warwick.ac.uk/doi/epdf/10.1002/piq.21159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本文提出了一种基于定性案例研究的技术人才管理战略模型。</w:t>
      </w:r>
    </w:p>
    <w:p>
      <w:pPr>
        <w:jc w:val="both"/>
      </w:pPr>
      <w:r>
        <w:rPr/>
        <w:t xml:space="preserve">2. 这个模型包括四个关键领域：招聘、发展、激励和保留。</w:t>
      </w:r>
    </w:p>
    <w:p>
      <w:pPr>
        <w:jc w:val="both"/>
      </w:pPr>
      <w:r>
        <w:rPr/>
        <w:t xml:space="preserve">3. 该模型可以帮助组织有效地管理技术人才，提高其竞争力和创新能力。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由于本文没有提供完整的文章内容，因此无法对其进行详细的批判性分析。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 impact of social media on mental health
</w:t>
      </w:r>
    </w:p>
    <w:p>
      <w:pPr>
        <w:spacing w:after="0"/>
        <w:numPr>
          <w:ilvl w:val="0"/>
          <w:numId w:val="2"/>
        </w:numPr>
      </w:pPr>
      <w:r>
        <w:rPr/>
        <w:t xml:space="preserve">The role of technology in shaping our behavior
</w:t>
      </w:r>
    </w:p>
    <w:p>
      <w:pPr>
        <w:spacing w:after="0"/>
        <w:numPr>
          <w:ilvl w:val="0"/>
          <w:numId w:val="2"/>
        </w:numPr>
      </w:pPr>
      <w:r>
        <w:rPr/>
        <w:t xml:space="preserve">The importance of digital detox and mindfulness practices
</w:t>
      </w:r>
    </w:p>
    <w:p>
      <w:pPr>
        <w:spacing w:after="0"/>
        <w:numPr>
          <w:ilvl w:val="0"/>
          <w:numId w:val="2"/>
        </w:numPr>
      </w:pPr>
      <w:r>
        <w:rPr/>
        <w:t xml:space="preserve">The effects of information overload on our cognitive abilities
</w:t>
      </w:r>
    </w:p>
    <w:p>
      <w:pPr>
        <w:spacing w:after="0"/>
        <w:numPr>
          <w:ilvl w:val="0"/>
          <w:numId w:val="2"/>
        </w:numPr>
      </w:pPr>
      <w:r>
        <w:rPr/>
        <w:t xml:space="preserve">The ethics of data collection and privacy in the digital age
</w:t>
      </w:r>
    </w:p>
    <w:p>
      <w:pPr>
        <w:numPr>
          <w:ilvl w:val="0"/>
          <w:numId w:val="2"/>
        </w:numPr>
      </w:pPr>
      <w:r>
        <w:rPr/>
        <w:t xml:space="preserve">The need for digital literacy and critical thinking skills in navigating online content.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https://www.fullpicture.app/item/2a0402089d64d23010b53cb98f4e67d8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35C02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0-onlinelibrary-wiley-com.pugwash.lib.warwick.ac.uk/doi/epdf/10.1002/piq.21159" TargetMode="External"/><Relationship Id="rId8" Type="http://schemas.openxmlformats.org/officeDocument/2006/relationships/hyperlink" Target="https://www.fullpicture.app/item/2a0402089d64d23010b53cb98f4e67d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2024-01-11T02:22:13+01:00</dcterms:created>
  <dcterms:modified xsi:type="dcterms:W3CDTF">2024-01-11T02:22:13+01:00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