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医学互联网研究杂志 - 社交媒体的治疗能力：慢性疼痛患者全球在线调查的新兴主题</w:t>
      </w:r>
      <w:br/>
      <w:hyperlink r:id="rId7" w:history="1">
        <w:r>
          <w:rPr>
            <w:color w:val="2980b9"/>
            <w:u w:val="single"/>
          </w:rPr>
          <w:t xml:space="preserve">https://www.jmir.org/2014/12/e284/</w:t>
        </w:r>
      </w:hyperlink>
    </w:p>
    <w:p>
      <w:pPr>
        <w:pStyle w:val="Heading1"/>
      </w:pPr>
      <w:bookmarkStart w:id="2" w:name="_Toc2"/>
      <w:r>
        <w:t>Article summary:</w:t>
      </w:r>
      <w:bookmarkEnd w:id="2"/>
    </w:p>
    <w:p>
      <w:pPr>
        <w:jc w:val="both"/>
      </w:pPr>
      <w:r>
        <w:rPr/>
        <w:t xml:space="preserve">1. This article examines the therapeutic effects of social media on chronic pain patients through a qualitative analysis of an online survey.</w:t>
      </w:r>
    </w:p>
    <w:p>
      <w:pPr>
        <w:jc w:val="both"/>
      </w:pPr>
      <w:r>
        <w:rPr/>
        <w:t xml:space="preserve">2. The survey results revealed that the most common themes associated with social media use were “exploring”, “connecting”, “narrating”, “adapting” and “self-introduction”.</w:t>
      </w:r>
    </w:p>
    <w:p>
      <w:pPr>
        <w:jc w:val="both"/>
      </w:pPr>
      <w:r>
        <w:rPr/>
        <w:t xml:space="preserve">3. The article suggests that further research is needed to better understand how social media can be used to improve health outcomes for chronic illness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and conclusions. The authors provide a clear description of their methodology and data collection process, which adds to the trustworthiness of the article. Furthermore, they cite relevant literature throughout the paper to support their claims and provide evidence for their conclusions.</w:t>
      </w:r>
    </w:p>
    <w:p>
      <w:pPr>
        <w:jc w:val="both"/>
      </w:pPr>
      <w:r>
        <w:rPr/>
        <w:t xml:space="preserve">However, there are some potential biases in the article that should be noted. Firstly, the sample size of 218 participants may not be large enough to draw generalizable conclusions about all chronic pain patients who use social media as part of their treatment plan. Secondly, since this was a qualitative study, it is possible that certain themes or perspectives may have been overlooked or underrepresented due to researcher bias or other factors. Finally, while the authors do discuss potential risks associated with using social media as part of a treatment plan (e.g., privacy concerns), they do not explore these issues in depth or provide any recommendations for mitigating these risks. </w:t>
      </w:r>
    </w:p>
    <w:p>
      <w:pPr>
        <w:jc w:val="both"/>
      </w:pPr>
      <w:r>
        <w:rPr/>
        <w:t xml:space="preserve">In conclusion, this article provides an interesting insight into how social media can be used as part of a treatment plan for chronic pain patients; however, more research is needed to fully understand its potential benefits and risks before it can be recommended as an effective treatment option.</w:t>
      </w:r>
    </w:p>
    <w:p>
      <w:pPr>
        <w:pStyle w:val="Heading1"/>
      </w:pPr>
      <w:bookmarkStart w:id="5" w:name="_Toc5"/>
      <w:r>
        <w:t>Topics for further research:</w:t>
      </w:r>
      <w:bookmarkEnd w:id="5"/>
    </w:p>
    <w:p>
      <w:pPr>
        <w:spacing w:after="0"/>
        <w:numPr>
          <w:ilvl w:val="0"/>
          <w:numId w:val="2"/>
        </w:numPr>
      </w:pPr>
      <w:r>
        <w:rPr/>
        <w:t xml:space="preserve">Social media and chronic pain treatment</w:t>
      </w:r>
    </w:p>
    <w:p>
      <w:pPr>
        <w:spacing w:after="0"/>
        <w:numPr>
          <w:ilvl w:val="0"/>
          <w:numId w:val="2"/>
        </w:numPr>
      </w:pPr>
      <w:r>
        <w:rPr/>
        <w:t xml:space="preserve">Privacy concerns in social media treatment for chronic pain</w:t>
      </w:r>
    </w:p>
    <w:p>
      <w:pPr>
        <w:spacing w:after="0"/>
        <w:numPr>
          <w:ilvl w:val="0"/>
          <w:numId w:val="2"/>
        </w:numPr>
      </w:pPr>
      <w:r>
        <w:rPr/>
        <w:t xml:space="preserve">Mitigating risks associated with social media treatment for chronic pain</w:t>
      </w:r>
    </w:p>
    <w:p>
      <w:pPr>
        <w:spacing w:after="0"/>
        <w:numPr>
          <w:ilvl w:val="0"/>
          <w:numId w:val="2"/>
        </w:numPr>
      </w:pPr>
      <w:r>
        <w:rPr/>
        <w:t xml:space="preserve">Qualitative research on social media and chronic pain</w:t>
      </w:r>
    </w:p>
    <w:p>
      <w:pPr>
        <w:spacing w:after="0"/>
        <w:numPr>
          <w:ilvl w:val="0"/>
          <w:numId w:val="2"/>
        </w:numPr>
      </w:pPr>
      <w:r>
        <w:rPr/>
        <w:t xml:space="preserve">Generalizable conclusions about social media and chronic pain</w:t>
      </w:r>
    </w:p>
    <w:p>
      <w:pPr>
        <w:numPr>
          <w:ilvl w:val="0"/>
          <w:numId w:val="2"/>
        </w:numPr>
      </w:pPr>
      <w:r>
        <w:rPr/>
        <w:t xml:space="preserve">Evidence-based recommendations for social media and chronic pain treatment</w:t>
      </w:r>
    </w:p>
    <w:p>
      <w:pPr>
        <w:pStyle w:val="Heading1"/>
      </w:pPr>
      <w:bookmarkStart w:id="6" w:name="_Toc6"/>
      <w:r>
        <w:t>Report location:</w:t>
      </w:r>
      <w:bookmarkEnd w:id="6"/>
    </w:p>
    <w:p>
      <w:hyperlink r:id="rId8" w:history="1">
        <w:r>
          <w:rPr>
            <w:color w:val="2980b9"/>
            <w:u w:val="single"/>
          </w:rPr>
          <w:t xml:space="preserve">https://www.fullpicture.app/item/2a33b6d8a084cd9a0d1b3d4477694e89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6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mir.org/2014/12/e284/" TargetMode="External"/><Relationship Id="rId8" Type="http://schemas.openxmlformats.org/officeDocument/2006/relationships/hyperlink" Target="https://www.fullpicture.app/item/2a33b6d8a084cd9a0d1b3d4477694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2023-03-02T10:10:26+01:00</dcterms:created>
  <dcterms:modified xsi:type="dcterms:W3CDTF">2023-03-02T10:10:26+01:00</dcterms:modified>
</cp:coreProperties>
</file>

<file path=docProps/custom.xml><?xml version="1.0" encoding="utf-8"?>
<Properties xmlns="http://schemas.openxmlformats.org/officeDocument/2006/custom-properties" xmlns:vt="http://schemas.openxmlformats.org/officeDocument/2006/docPropsVTypes"/>
</file>