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Predicting Intraspecific Variation in Plant Defense-Web of Science 核心合集</w:t>
      </w:r>
      <w:br/>
      <w:hyperlink r:id="rId7" w:history="1">
        <w:r>
          <w:rPr>
            <w:color w:val="2980b9"/>
            <w:u w:val="single"/>
          </w:rPr>
          <w:t xml:space="preserve">https://www.webofscience.com/wos/woscc/full-record/WOS:000380973100011</w:t>
        </w:r>
      </w:hyperlink>
    </w:p>
    <w:p>
      <w:pPr>
        <w:pStyle w:val="Heading1"/>
      </w:pPr>
      <w:bookmarkStart w:id="2" w:name="_Toc2"/>
      <w:r>
        <w:t>Article summary:</w:t>
      </w:r>
      <w:bookmarkEnd w:id="2"/>
    </w:p>
    <w:p>
      <w:pPr>
        <w:jc w:val="both"/>
      </w:pPr>
      <w:r>
        <w:rPr/>
        <w:t xml:space="preserve">1. The Resource Availability Hypothesis (RAH) suggests that plants in high-resource environments allocate less to herbivore-resistance traits, while those in low-resource environments are more resistant.</w:t>
      </w:r>
    </w:p>
    <w:p>
      <w:pPr>
        <w:jc w:val="both"/>
      </w:pPr>
      <w:r>
        <w:rPr/>
        <w:t xml:space="preserve">2. This article reviews studies on intraspecific variation in plant defense across resource gradients and finds little support for RAH.</w:t>
      </w:r>
    </w:p>
    <w:p>
      <w:pPr>
        <w:jc w:val="both"/>
      </w:pPr>
      <w:r>
        <w:rPr/>
        <w:t xml:space="preserve">3. The article presents a predictive framework for understanding how resources influence intraspecific variation in plant defense.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existing studies on the topic and presents a predictive framework for understanding how resources influence intraspecific variation in plant defense. The article does not appear to be biased or one-sided, as it acknowledges opposing predictions from existing theories and provides evidence to support its claims. Furthermore, the article does not appear to contain any promotional content or partiality towards any particular viewpoint. </w:t>
      </w:r>
    </w:p>
    <w:p>
      <w:pPr>
        <w:jc w:val="both"/>
      </w:pPr>
      <w:r>
        <w:rPr/>
        <w:t xml:space="preserve">The only potential issue with the article is that it does not explore counterarguments or present both sides of the argument equally. While this is understandable given the scope of the article, it would have been beneficial if some counterarguments had been explored in order to provide a more balanced view of the topic. Additionally, there could have been more discussion about possible risks associated with the proposed framework, such as potential unintended consequences or unforeseen implications of its implementation.</w:t>
      </w:r>
    </w:p>
    <w:p>
      <w:pPr>
        <w:pStyle w:val="Heading1"/>
      </w:pPr>
      <w:bookmarkStart w:id="5" w:name="_Toc5"/>
      <w:r>
        <w:t>Topics for further research:</w:t>
      </w:r>
      <w:bookmarkEnd w:id="5"/>
    </w:p>
    <w:p>
      <w:pPr>
        <w:spacing w:after="0"/>
        <w:numPr>
          <w:ilvl w:val="0"/>
          <w:numId w:val="2"/>
        </w:numPr>
      </w:pPr>
      <w:r>
        <w:rPr/>
        <w:t xml:space="preserve">Plant defense strategies</w:t>
      </w:r>
    </w:p>
    <w:p>
      <w:pPr>
        <w:spacing w:after="0"/>
        <w:numPr>
          <w:ilvl w:val="0"/>
          <w:numId w:val="2"/>
        </w:numPr>
      </w:pPr>
      <w:r>
        <w:rPr/>
        <w:t xml:space="preserve">Intraspecific variation in plants</w:t>
      </w:r>
    </w:p>
    <w:p>
      <w:pPr>
        <w:spacing w:after="0"/>
        <w:numPr>
          <w:ilvl w:val="0"/>
          <w:numId w:val="2"/>
        </w:numPr>
      </w:pPr>
      <w:r>
        <w:rPr/>
        <w:t xml:space="preserve">Resource allocation and plant defense</w:t>
      </w:r>
    </w:p>
    <w:p>
      <w:pPr>
        <w:spacing w:after="0"/>
        <w:numPr>
          <w:ilvl w:val="0"/>
          <w:numId w:val="2"/>
        </w:numPr>
      </w:pPr>
      <w:r>
        <w:rPr/>
        <w:t xml:space="preserve">Unintended consequences of resource allocation</w:t>
      </w:r>
    </w:p>
    <w:p>
      <w:pPr>
        <w:spacing w:after="0"/>
        <w:numPr>
          <w:ilvl w:val="0"/>
          <w:numId w:val="2"/>
        </w:numPr>
      </w:pPr>
      <w:r>
        <w:rPr/>
        <w:t xml:space="preserve">Potential risks of predictive frameworks</w:t>
      </w:r>
    </w:p>
    <w:p>
      <w:pPr>
        <w:numPr>
          <w:ilvl w:val="0"/>
          <w:numId w:val="2"/>
        </w:numPr>
      </w:pPr>
      <w:r>
        <w:rPr/>
        <w:t xml:space="preserve">Counterarguments to resource allocation theory</w:t>
      </w:r>
    </w:p>
    <w:p>
      <w:pPr>
        <w:pStyle w:val="Heading1"/>
      </w:pPr>
      <w:bookmarkStart w:id="6" w:name="_Toc6"/>
      <w:r>
        <w:t>Report location:</w:t>
      </w:r>
      <w:bookmarkEnd w:id="6"/>
    </w:p>
    <w:p>
      <w:hyperlink r:id="rId8" w:history="1">
        <w:r>
          <w:rPr>
            <w:color w:val="2980b9"/>
            <w:u w:val="single"/>
          </w:rPr>
          <w:t xml:space="preserve">https://www.fullpicture.app/item/2a52282ad7d0f5e759e4c9e4cc5e24e6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6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380973100011" TargetMode="External"/><Relationship Id="rId8" Type="http://schemas.openxmlformats.org/officeDocument/2006/relationships/hyperlink" Target="https://www.fullpicture.app/item/2a52282ad7d0f5e759e4c9e4cc5e24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2023-03-07T04:19:51+01:00</dcterms:created>
  <dcterms:modified xsi:type="dcterms:W3CDTF">2023-03-07T04:19:51+01:00</dcterms:modified>
</cp:coreProperties>
</file>

<file path=docProps/custom.xml><?xml version="1.0" encoding="utf-8"?>
<Properties xmlns="http://schemas.openxmlformats.org/officeDocument/2006/custom-properties" xmlns:vt="http://schemas.openxmlformats.org/officeDocument/2006/docPropsVTypes"/>
</file>