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近红外光触发光疗和免疫治疗消除骨植入物上耐甲氧西林金黄色葡萄球菌生物膜感染 |ACS 纳米</w:t>
      </w:r>
      <w:br/>
      <w:hyperlink r:id="rId7" w:history="1">
        <w:r>
          <w:rPr>
            <w:color w:val="2980b9"/>
            <w:u w:val="single"/>
          </w:rPr>
          <w:t xml:space="preserve">https://pubs.acs.org/doi/10.1021/acsnano.0c01486</w:t>
        </w:r>
      </w:hyperlink>
    </w:p>
    <w:p>
      <w:pPr>
        <w:pStyle w:val="Heading1"/>
      </w:pPr>
      <w:bookmarkStart w:id="2" w:name="_Toc2"/>
      <w:r>
        <w:t>Article summary:</w:t>
      </w:r>
      <w:bookmarkEnd w:id="2"/>
    </w:p>
    <w:p>
      <w:pPr>
        <w:jc w:val="both"/>
      </w:pPr>
      <w:r>
        <w:rPr/>
        <w:t xml:space="preserve">1. In the 21st century, bacterial biofilm infections and post-operative bone integration weaknesses remain major complications associated with orthopedic implants.</w:t>
      </w:r>
    </w:p>
    <w:p>
      <w:pPr>
        <w:jc w:val="both"/>
      </w:pPr>
      <w:r>
        <w:rPr/>
        <w:t xml:space="preserve">2. Treatment of implant-related infections is often removal and replacement of the implant, as conventional treatments such as antibiotics are ineffective against bacterial biofilms.</w:t>
      </w:r>
    </w:p>
    <w:p>
      <w:pPr>
        <w:jc w:val="both"/>
      </w:pPr>
      <w:r>
        <w:rPr/>
        <w:t xml:space="preserve">3. This study attempts to develop a composite coating without IR780 that can eliminate bacterial biofilms and promote bone formation through a combination of photothermal therapy (PTT) and immunotherapy.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on the current state of orthopedic implant-related infections, their treatment, and the need for new methods to address them. The article provides an overview of existing treatments such as antibiotics and photothermal therapy (PTT), as well as potential risks associated with them such as antibiotic resistance and tissue damage from high temperatures used in PTT. It also provides an overview of the proposed solution – a composite coating without IR780 that combines PTT with immunotherapy – which could potentially provide a more effective treatment for these infections while avoiding some of the risks associated with existing treatments.</w:t>
      </w:r>
    </w:p>
    <w:p>
      <w:pPr>
        <w:jc w:val="both"/>
      </w:pPr>
      <w:r>
        <w:rPr/>
        <w:t xml:space="preserve">The article does not present any counterarguments or alternative solutions to this problem, nor does it explore any potential risks or drawbacks associated with this proposed solution. Additionally, there is no discussion of how this proposed solution would be implemented in practice or what further research needs to be done before it can be put into use clinically. Furthermore, there is no mention of ethical considerations related to this research or its potential implications for patient care. </w:t>
      </w:r>
    </w:p>
    <w:p>
      <w:pPr>
        <w:jc w:val="both"/>
      </w:pPr>
      <w:r>
        <w:rPr/>
        <w:t xml:space="preserve">In conclusion, while the article provides an informative overview of current treatments for implant-related infections and presents a promising new solution to address them, it lacks critical analysis and fails to explore possible risks or drawbacks associated with this proposed solution. Further research is needed before this proposed solution can be put into practice clinically.</w:t>
      </w:r>
    </w:p>
    <w:p>
      <w:pPr>
        <w:pStyle w:val="Heading1"/>
      </w:pPr>
      <w:bookmarkStart w:id="5" w:name="_Toc5"/>
      <w:r>
        <w:t>Topics for further research:</w:t>
      </w:r>
      <w:bookmarkEnd w:id="5"/>
    </w:p>
    <w:p>
      <w:pPr>
        <w:spacing w:after="0"/>
        <w:numPr>
          <w:ilvl w:val="0"/>
          <w:numId w:val="2"/>
        </w:numPr>
      </w:pPr>
      <w:r>
        <w:rPr/>
        <w:t xml:space="preserve">Ethical considerations of orthopedic implant-related infections</w:t>
      </w:r>
    </w:p>
    <w:p>
      <w:pPr>
        <w:spacing w:after="0"/>
        <w:numPr>
          <w:ilvl w:val="0"/>
          <w:numId w:val="2"/>
        </w:numPr>
      </w:pPr>
      <w:r>
        <w:rPr/>
        <w:t xml:space="preserve">Potential risks of photothermal therapy</w:t>
      </w:r>
    </w:p>
    <w:p>
      <w:pPr>
        <w:spacing w:after="0"/>
        <w:numPr>
          <w:ilvl w:val="0"/>
          <w:numId w:val="2"/>
        </w:numPr>
      </w:pPr>
      <w:r>
        <w:rPr/>
        <w:t xml:space="preserve">Antibiotic resistance in orthopedic implant-related infections</w:t>
      </w:r>
    </w:p>
    <w:p>
      <w:pPr>
        <w:spacing w:after="0"/>
        <w:numPr>
          <w:ilvl w:val="0"/>
          <w:numId w:val="2"/>
        </w:numPr>
      </w:pPr>
      <w:r>
        <w:rPr/>
        <w:t xml:space="preserve">Clinical implementation of composite coating with immunotherapy</w:t>
      </w:r>
    </w:p>
    <w:p>
      <w:pPr>
        <w:spacing w:after="0"/>
        <w:numPr>
          <w:ilvl w:val="0"/>
          <w:numId w:val="2"/>
        </w:numPr>
      </w:pPr>
      <w:r>
        <w:rPr/>
        <w:t xml:space="preserve">Research needed for composite coating with immunotherapy</w:t>
      </w:r>
    </w:p>
    <w:p>
      <w:pPr>
        <w:numPr>
          <w:ilvl w:val="0"/>
          <w:numId w:val="2"/>
        </w:numPr>
      </w:pPr>
      <w:r>
        <w:rPr/>
        <w:t xml:space="preserve">Patient care implications of orthopedic implant-related infections</w:t>
      </w:r>
    </w:p>
    <w:p>
      <w:pPr>
        <w:pStyle w:val="Heading1"/>
      </w:pPr>
      <w:bookmarkStart w:id="6" w:name="_Toc6"/>
      <w:r>
        <w:t>Report location:</w:t>
      </w:r>
      <w:bookmarkEnd w:id="6"/>
    </w:p>
    <w:p>
      <w:hyperlink r:id="rId8" w:history="1">
        <w:r>
          <w:rPr>
            <w:color w:val="2980b9"/>
            <w:u w:val="single"/>
          </w:rPr>
          <w:t xml:space="preserve">https://www.fullpicture.app/item/2a7961a520bbfced10805aca2a7f9c34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B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0c01486" TargetMode="External"/><Relationship Id="rId8" Type="http://schemas.openxmlformats.org/officeDocument/2006/relationships/hyperlink" Target="https://www.fullpicture.app/item/2a7961a520bbfced10805aca2a7f9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2023-02-22T20:24:57+01:00</dcterms:created>
  <dcterms:modified xsi:type="dcterms:W3CDTF">2023-02-22T20:24:57+01:00</dcterms:modified>
</cp:coreProperties>
</file>

<file path=docProps/custom.xml><?xml version="1.0" encoding="utf-8"?>
<Properties xmlns="http://schemas.openxmlformats.org/officeDocument/2006/custom-properties" xmlns:vt="http://schemas.openxmlformats.org/officeDocument/2006/docPropsVTypes"/>
</file>