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Neuropathic pain: mechanisms and their clinical implications - PubMed</w:t>
      </w:r>
      <w:br/>
      <w:hyperlink r:id="rId7" w:history="1">
        <w:r>
          <w:rPr>
            <w:color w:val="2980b9"/>
            <w:u w:val="single"/>
          </w:rPr>
          <w:t xml:space="preserve">https://pubmed.ncbi.nlm.nih.gov/24500412/</w:t>
        </w:r>
      </w:hyperlink>
    </w:p>
    <w:p>
      <w:pPr>
        <w:pStyle w:val="Heading1"/>
      </w:pPr>
      <w:bookmarkStart w:id="2" w:name="_Toc2"/>
      <w:r>
        <w:t>Article summary:</w:t>
      </w:r>
      <w:bookmarkEnd w:id="2"/>
    </w:p>
    <w:p>
      <w:pPr>
        <w:jc w:val="both"/>
      </w:pPr>
      <w:r>
        <w:rPr/>
        <w:t xml:space="preserve">1. Neuropathic pain is caused by changes in injured neurons and along nociceptive pathways in the central nervous system.</w:t>
      </w:r>
    </w:p>
    <w:p>
      <w:pPr>
        <w:jc w:val="both"/>
      </w:pPr>
      <w:r>
        <w:rPr/>
        <w:t xml:space="preserve">2. Neuropathic pain can be distinguished from non-neuropathic pain by two factors: no transduction of a nociceptive stimulus into an electrical impulse, and worse prognosis due to injury to major nerves.</w:t>
      </w:r>
    </w:p>
    <w:p>
      <w:pPr>
        <w:jc w:val="both"/>
      </w:pPr>
      <w:r>
        <w:rPr/>
        <w:t xml:space="preserve">3. Neuropathic pain tends to be more refractory than non-neuropathic pain to conventional analgesics, such as non-steroidal anti-inflammatory drugs and opioids.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Steven P Cohen et al., published in BMJ in 2014, which makes it a reliable source of information. The article provides a comprehensive overview of neuropathic pain, its mechanisms, and their clinical implications. It also discusses the overlap between neuropathic and nociceptive pain in terms of mechanisms and treatment modalities. The article is well-researched and provides evidence for its claims with citations from other sources. </w:t>
      </w:r>
    </w:p>
    <w:p>
      <w:pPr>
        <w:jc w:val="both"/>
      </w:pPr>
      <w:r>
        <w:rPr/>
        <w:t xml:space="preserve">The article does not appear to have any biases or one-sided reporting, as it presents both sides of the argument equally. It does not make any unsupported claims or omit any points of consideration that could affect the accuracy of its conclusions. Furthermore, it does not contain any promotional content or partiality towards one side over another. The article also mentions possible risks associated with neuropathic pain treatments, which adds to its credibility as a reliable source of information on this topic.</w:t>
      </w:r>
    </w:p>
    <w:p>
      <w:pPr>
        <w:pStyle w:val="Heading1"/>
      </w:pPr>
      <w:bookmarkStart w:id="5" w:name="_Toc5"/>
      <w:r>
        <w:t>Topics for further research:</w:t>
      </w:r>
      <w:bookmarkEnd w:id="5"/>
    </w:p>
    <w:p>
      <w:pPr>
        <w:spacing w:after="0"/>
        <w:numPr>
          <w:ilvl w:val="0"/>
          <w:numId w:val="2"/>
        </w:numPr>
      </w:pPr>
      <w:r>
        <w:rPr/>
        <w:t xml:space="preserve">Neuropathic pain treatment options</w:t>
      </w:r>
    </w:p>
    <w:p>
      <w:pPr>
        <w:spacing w:after="0"/>
        <w:numPr>
          <w:ilvl w:val="0"/>
          <w:numId w:val="2"/>
        </w:numPr>
      </w:pPr>
      <w:r>
        <w:rPr/>
        <w:t xml:space="preserve">Neuropathic pain management strategies</w:t>
      </w:r>
    </w:p>
    <w:p>
      <w:pPr>
        <w:spacing w:after="0"/>
        <w:numPr>
          <w:ilvl w:val="0"/>
          <w:numId w:val="2"/>
        </w:numPr>
      </w:pPr>
      <w:r>
        <w:rPr/>
        <w:t xml:space="preserve">Neuropathic pain diagnosis criteria</w:t>
      </w:r>
    </w:p>
    <w:p>
      <w:pPr>
        <w:spacing w:after="0"/>
        <w:numPr>
          <w:ilvl w:val="0"/>
          <w:numId w:val="2"/>
        </w:numPr>
      </w:pPr>
      <w:r>
        <w:rPr/>
        <w:t xml:space="preserve">Neuropathic pain pathophysiology</w:t>
      </w:r>
    </w:p>
    <w:p>
      <w:pPr>
        <w:spacing w:after="0"/>
        <w:numPr>
          <w:ilvl w:val="0"/>
          <w:numId w:val="2"/>
        </w:numPr>
      </w:pPr>
      <w:r>
        <w:rPr/>
        <w:t xml:space="preserve">Neuropathic pain epidemiology</w:t>
      </w:r>
    </w:p>
    <w:p>
      <w:pPr>
        <w:numPr>
          <w:ilvl w:val="0"/>
          <w:numId w:val="2"/>
        </w:numPr>
      </w:pPr>
      <w:r>
        <w:rPr/>
        <w:t xml:space="preserve">Neuropathic pain prognosis</w:t>
      </w:r>
    </w:p>
    <w:p>
      <w:pPr>
        <w:pStyle w:val="Heading1"/>
      </w:pPr>
      <w:bookmarkStart w:id="6" w:name="_Toc6"/>
      <w:r>
        <w:t>Report location:</w:t>
      </w:r>
      <w:bookmarkEnd w:id="6"/>
    </w:p>
    <w:p>
      <w:hyperlink r:id="rId8" w:history="1">
        <w:r>
          <w:rPr>
            <w:color w:val="2980b9"/>
            <w:u w:val="single"/>
          </w:rPr>
          <w:t xml:space="preserve">https://www.fullpicture.app/item/2a897470d535b8b12abf07b42c68c748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68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500412/" TargetMode="External"/><Relationship Id="rId8" Type="http://schemas.openxmlformats.org/officeDocument/2006/relationships/hyperlink" Target="https://www.fullpicture.app/item/2a897470d535b8b12abf07b42c68c7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2023-02-23T06:13:42+01:00</dcterms:created>
  <dcterms:modified xsi:type="dcterms:W3CDTF">2023-02-23T06:13:42+01:00</dcterms:modified>
</cp:coreProperties>
</file>

<file path=docProps/custom.xml><?xml version="1.0" encoding="utf-8"?>
<Properties xmlns="http://schemas.openxmlformats.org/officeDocument/2006/custom-properties" xmlns:vt="http://schemas.openxmlformats.org/officeDocument/2006/docPropsVTypes"/>
</file>