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Insight of MOF Environment-Dependent Enzyme Activity via MOFs-in-Nanochannels Configuration | ACS Catalysis</w:t>
      </w:r>
      <w:br/>
      <w:hyperlink r:id="rId7" w:history="1">
        <w:r>
          <w:rPr>
            <w:color w:val="2980b9"/>
            <w:u w:val="single"/>
          </w:rPr>
          <w:t xml:space="preserve">https://pubs.acs.org/doi/full/10.1021/acscatal.0c00591</w:t>
        </w:r>
      </w:hyperlink>
    </w:p>
    <w:p>
      <w:pPr>
        <w:pStyle w:val="Heading1"/>
      </w:pPr>
      <w:bookmarkStart w:id="2" w:name="_Toc2"/>
      <w:r>
        <w:t>Article summary:</w:t>
      </w:r>
      <w:bookmarkEnd w:id="2"/>
    </w:p>
    <w:p>
      <w:pPr>
        <w:jc w:val="both"/>
      </w:pPr>
      <w:r>
        <w:rPr/>
        <w:t xml:space="preserve">1. This article reviews the use of biocatalysis for industrial synthetic chemistry, highlighting the advantages of enzyme immobilization.</w:t>
      </w:r>
    </w:p>
    <w:p>
      <w:pPr>
        <w:jc w:val="both"/>
      </w:pPr>
      <w:r>
        <w:rPr/>
        <w:t xml:space="preserve">2. It discusses several established and emerging industrial applications for immobilized enzymes, such as high-fructose corn syrup production, pectin hydrolysis, debittering of fruit juices, interesterification of food fats and oils, biodiesel production, and carbon dioxide capture.</w:t>
      </w:r>
    </w:p>
    <w:p>
      <w:pPr>
        <w:jc w:val="both"/>
      </w:pPr>
      <w:r>
        <w:rPr/>
        <w:t xml:space="preserve">3. It also looks at different methods of enzyme immobilization and their effects on stability and reuse.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use of biocatalysis for industrial synthetic chemistry. The authors provide a comprehensive overview of the advantages of enzyme immobilization and discuss several established and emerging industrial applications for immobilized enzymes. They also look at different methods of enzyme immobilization and their effects on stability and reuse.</w:t>
      </w:r>
    </w:p>
    <w:p>
      <w:pPr>
        <w:jc w:val="both"/>
      </w:pPr>
      <w:r>
        <w:rPr/>
        <w:t xml:space="preserve">The article is well-referenced with 77 other publications cited throughout the text to support its claims. The authors have provided detailed descriptions of each application discussed in the article as well as an analysis of the relevant factors that need to be improved for large-scale use.</w:t>
      </w:r>
    </w:p>
    <w:p>
      <w:pPr>
        <w:jc w:val="both"/>
      </w:pPr>
      <w:r>
        <w:rPr/>
        <w:t xml:space="preserve">The only potential bias in this article is that it does not present both sides equally; it focuses mainly on the benefits of using biocatalysis for industrial synthesis rather than exploring any potential drawbacks or risks associated with this approach. However, this is understandable given that the purpose of this article is to review current research on biocatalysis rather than to provide a balanced view on its pros and cons.</w:t>
      </w:r>
    </w:p>
    <w:p>
      <w:pPr>
        <w:pStyle w:val="Heading1"/>
      </w:pPr>
      <w:bookmarkStart w:id="5" w:name="_Toc5"/>
      <w:r>
        <w:t>Topics for further research:</w:t>
      </w:r>
      <w:bookmarkEnd w:id="5"/>
    </w:p>
    <w:p>
      <w:pPr>
        <w:spacing w:after="0"/>
        <w:numPr>
          <w:ilvl w:val="0"/>
          <w:numId w:val="2"/>
        </w:numPr>
      </w:pPr>
      <w:r>
        <w:rPr/>
        <w:t xml:space="preserve">Industrial biocatalysis drawbacks</w:t>
      </w:r>
    </w:p>
    <w:p>
      <w:pPr>
        <w:spacing w:after="0"/>
        <w:numPr>
          <w:ilvl w:val="0"/>
          <w:numId w:val="2"/>
        </w:numPr>
      </w:pPr>
      <w:r>
        <w:rPr/>
        <w:t xml:space="preserve">Enzyme immobilization methods</w:t>
      </w:r>
    </w:p>
    <w:p>
      <w:pPr>
        <w:spacing w:after="0"/>
        <w:numPr>
          <w:ilvl w:val="0"/>
          <w:numId w:val="2"/>
        </w:numPr>
      </w:pPr>
      <w:r>
        <w:rPr/>
        <w:t xml:space="preserve">Industrial biocatalysis safety</w:t>
      </w:r>
    </w:p>
    <w:p>
      <w:pPr>
        <w:spacing w:after="0"/>
        <w:numPr>
          <w:ilvl w:val="0"/>
          <w:numId w:val="2"/>
        </w:numPr>
      </w:pPr>
      <w:r>
        <w:rPr/>
        <w:t xml:space="preserve">Industrial biocatalysis scale-up</w:t>
      </w:r>
    </w:p>
    <w:p>
      <w:pPr>
        <w:spacing w:after="0"/>
        <w:numPr>
          <w:ilvl w:val="0"/>
          <w:numId w:val="2"/>
        </w:numPr>
      </w:pPr>
      <w:r>
        <w:rPr/>
        <w:t xml:space="preserve">Enzyme immobilization stability</w:t>
      </w:r>
    </w:p>
    <w:p>
      <w:pPr>
        <w:numPr>
          <w:ilvl w:val="0"/>
          <w:numId w:val="2"/>
        </w:numPr>
      </w:pPr>
      <w:r>
        <w:rPr/>
        <w:t xml:space="preserve">Industrial biocatalysis applications</w:t>
      </w:r>
    </w:p>
    <w:p>
      <w:pPr>
        <w:pStyle w:val="Heading1"/>
      </w:pPr>
      <w:bookmarkStart w:id="6" w:name="_Toc6"/>
      <w:r>
        <w:t>Report location:</w:t>
      </w:r>
      <w:bookmarkEnd w:id="6"/>
    </w:p>
    <w:p>
      <w:hyperlink r:id="rId8" w:history="1">
        <w:r>
          <w:rPr>
            <w:color w:val="2980b9"/>
            <w:u w:val="single"/>
          </w:rPr>
          <w:t xml:space="preserve">https://www.fullpicture.app/item/2aa6b8dc84dc1b53ad404b3af509dbb4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8F2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catal.0c00591" TargetMode="External"/><Relationship Id="rId8" Type="http://schemas.openxmlformats.org/officeDocument/2006/relationships/hyperlink" Target="https://www.fullpicture.app/item/2aa6b8dc84dc1b53ad404b3af509db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2023-02-19T23:35:27+01:00</dcterms:created>
  <dcterms:modified xsi:type="dcterms:W3CDTF">2023-02-19T23:35:27+01:00</dcterms:modified>
</cp:coreProperties>
</file>

<file path=docProps/custom.xml><?xml version="1.0" encoding="utf-8"?>
<Properties xmlns="http://schemas.openxmlformats.org/officeDocument/2006/custom-properties" xmlns:vt="http://schemas.openxmlformats.org/officeDocument/2006/docPropsVTypes"/>
</file>