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Philip Morris talked about the difficulties of exiting the Russian market — Delo.ua</w:t>
      </w:r>
      <w:br/>
      <w:hyperlink r:id="rId7" w:history="1">
        <w:r>
          <w:rPr>
            <w:color w:val="2980b9"/>
            <w:u w:val="single"/>
          </w:rPr>
          <w:t xml:space="preserve">https://delo.ua/business/u-filip-morris-rozpovili-pro-skladnoshhi-vixodu-z-rosiiskogo-rinku-411469/</w:t>
        </w:r>
      </w:hyperlink>
    </w:p>
    <w:p>
      <w:pPr>
        <w:pStyle w:val="Heading1"/>
      </w:pPr>
      <w:bookmarkStart w:id="2" w:name="_Toc2"/>
      <w:r>
        <w:t>Article summary:</w:t>
      </w:r>
      <w:bookmarkEnd w:id="2"/>
    </w:p>
    <w:p>
      <w:pPr>
        <w:jc w:val="both"/>
      </w:pPr>
      <w:r>
        <w:rPr/>
        <w:t xml:space="preserve">1. Philip Morris International (PMI) is in talks with potential buyers to exit the Russian market, but negotiations have reached an impasse due to Kremlin rules.</w:t>
      </w:r>
    </w:p>
    <w:p>
      <w:pPr>
        <w:jc w:val="both"/>
      </w:pPr>
      <w:r>
        <w:rPr/>
        <w:t xml:space="preserve">2. PMI executive director Jacek Olczak has stated that he is obligated to shareholders to preserve the value of the business and that it will likely require taking into account provisions on the repurchase of assets if they can still be sold.</w:t>
      </w:r>
    </w:p>
    <w:p>
      <w:pPr>
        <w:jc w:val="both"/>
      </w:pPr>
      <w:r>
        <w:rPr/>
        <w:t xml:space="preserve">3. The company has withdrawn from sale a number of its cigarette brands, suspended marketing activities in Russia, canceled product launches planned for 2022, and canceled plans to produce more than 20 billion TEREA sticks for IQOS ILUMA in Russia.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Philip Morris International's (PMI) efforts to exit the Russian market and cites sources such as The Financial Times and PMI executive director Jacek Olczak. However, there are some potential biases present in the article which could affect its trustworthiness. For example, the article does not provide any counterarguments or explore any other possible solutions for PMI's situation other than exiting the Russian market. Additionally, there is no mention of any risks associated with leaving the Russian market or any potential consequences for PMI's shareholders or customers. Furthermore, while the article does provide some background information on PMI's plans to leave Russia, it does not provide any evidence or data to support these claims or explain why this decision was made in the first place. Finally, while it is clear that PMI is attempting to exit the Russian market, there is no mention of what other companies are doing in this regard or how their strategies may differ from PMI's approach. In conclusion, while this article provides some useful information about PMI's efforts to leave Russia, it could benefit from providing more evidence and exploring alternative solutions and perspectives on this issue.</w:t>
      </w:r>
    </w:p>
    <w:p>
      <w:pPr>
        <w:pStyle w:val="Heading1"/>
      </w:pPr>
      <w:bookmarkStart w:id="5" w:name="_Toc5"/>
      <w:r>
        <w:t>Topics for further research:</w:t>
      </w:r>
      <w:bookmarkEnd w:id="5"/>
    </w:p>
    <w:p>
      <w:pPr>
        <w:spacing w:after="0"/>
        <w:numPr>
          <w:ilvl w:val="0"/>
          <w:numId w:val="2"/>
        </w:numPr>
      </w:pPr>
      <w:r>
        <w:rPr/>
        <w:t xml:space="preserve">Alternatives to exiting the Russian market</w:t>
      </w:r>
    </w:p>
    <w:p>
      <w:pPr>
        <w:spacing w:after="0"/>
        <w:numPr>
          <w:ilvl w:val="0"/>
          <w:numId w:val="2"/>
        </w:numPr>
      </w:pPr>
      <w:r>
        <w:rPr/>
        <w:t xml:space="preserve">Risks associated with leaving the Russian market</w:t>
      </w:r>
    </w:p>
    <w:p>
      <w:pPr>
        <w:spacing w:after="0"/>
        <w:numPr>
          <w:ilvl w:val="0"/>
          <w:numId w:val="2"/>
        </w:numPr>
      </w:pPr>
      <w:r>
        <w:rPr/>
        <w:t xml:space="preserve">Consequences of Philip Morris International's exit from Russia</w:t>
      </w:r>
    </w:p>
    <w:p>
      <w:pPr>
        <w:spacing w:after="0"/>
        <w:numPr>
          <w:ilvl w:val="0"/>
          <w:numId w:val="2"/>
        </w:numPr>
      </w:pPr>
      <w:r>
        <w:rPr/>
        <w:t xml:space="preserve">Evidence for Philip Morris International's decision to leave Russia</w:t>
      </w:r>
    </w:p>
    <w:p>
      <w:pPr>
        <w:spacing w:after="0"/>
        <w:numPr>
          <w:ilvl w:val="0"/>
          <w:numId w:val="2"/>
        </w:numPr>
      </w:pPr>
      <w:r>
        <w:rPr/>
        <w:t xml:space="preserve">Comparison of other companies' strategies in the Russian market</w:t>
      </w:r>
    </w:p>
    <w:p>
      <w:pPr>
        <w:numPr>
          <w:ilvl w:val="0"/>
          <w:numId w:val="2"/>
        </w:numPr>
      </w:pPr>
      <w:r>
        <w:rPr/>
        <w:t xml:space="preserve">Impact of Philip Morris International's exit from Russia on shareholders and customers</w:t>
      </w:r>
    </w:p>
    <w:p>
      <w:pPr>
        <w:pStyle w:val="Heading1"/>
      </w:pPr>
      <w:bookmarkStart w:id="6" w:name="_Toc6"/>
      <w:r>
        <w:t>Report location:</w:t>
      </w:r>
      <w:bookmarkEnd w:id="6"/>
    </w:p>
    <w:p>
      <w:hyperlink r:id="rId8" w:history="1">
        <w:r>
          <w:rPr>
            <w:color w:val="2980b9"/>
            <w:u w:val="single"/>
          </w:rPr>
          <w:t xml:space="preserve">https://www.fullpicture.app/item/2af2b45e0fbec197f03cec84e4b99e23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CD7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o.ua/business/u-filip-morris-rozpovili-pro-skladnoshhi-vixodu-z-rosiiskogo-rinku-411469/" TargetMode="External"/><Relationship Id="rId8" Type="http://schemas.openxmlformats.org/officeDocument/2006/relationships/hyperlink" Target="https://www.fullpicture.app/item/2af2b45e0fbec197f03cec84e4b99e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2023-02-23T14:41:09+01:00</dcterms:created>
  <dcterms:modified xsi:type="dcterms:W3CDTF">2023-02-23T14:41:09+01:00</dcterms:modified>
</cp:coreProperties>
</file>

<file path=docProps/custom.xml><?xml version="1.0" encoding="utf-8"?>
<Properties xmlns="http://schemas.openxmlformats.org/officeDocument/2006/custom-properties" xmlns:vt="http://schemas.openxmlformats.org/officeDocument/2006/docPropsVTypes"/>
</file>