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XGBoost Starter - [0.793] | Kaggle</w:t>
      </w:r>
      <w:br/>
      <w:hyperlink r:id="rId7" w:history="1">
        <w:r>
          <w:rPr>
            <w:color w:val="2980b9"/>
            <w:u w:val="single"/>
          </w:rPr>
          <w:t xml:space="preserve">https://www.kaggle.com/code/nathantorres9/xgboost-starter-0-793/edit</w:t>
        </w:r>
      </w:hyperlink>
    </w:p>
    <w:p>
      <w:pPr>
        <w:pStyle w:val="Heading1"/>
      </w:pPr>
      <w:bookmarkStart w:id="2" w:name="_Toc2"/>
      <w:r>
        <w:t>Article summary:</w:t>
      </w:r>
      <w:bookmarkEnd w:id="2"/>
    </w:p>
    <w:p>
      <w:pPr>
        <w:jc w:val="both"/>
      </w:pPr>
      <w:r>
        <w:rPr/>
        <w:t xml:space="preserve">1. Connect to Google Cloud Storage and use legacy SQL syntax with BigQuery.</w:t>
      </w:r>
    </w:p>
    <w:p>
      <w:pPr>
        <w:jc w:val="both"/>
      </w:pPr>
      <w:r>
        <w:rPr/>
        <w:t xml:space="preserve">2. Visualize a decision tree, scatter plots, and bubble plots with plotly express.</w:t>
      </w:r>
    </w:p>
    <w:p>
      <w:pPr>
        <w:jc w:val="both"/>
      </w:pPr>
      <w:r>
        <w:rPr/>
        <w:t xml:space="preserve">3. Create and compile TensorFlow models, tokenize text, apply transformations to tensors, and load pretrained ImageNET classifiers.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the information it provides about connecting to Google Cloud Storage and using legacy SQL syntax with BigQuery. It also provides detailed instructions on how to visualize a decision tree, scatter plots, and bubble plots with plotly express as well as how to create and compile TensorFlow models, tokenize text, apply transformations to tensors, and load pretrained ImageNET classifiers. However, the article does not provide any evidence for the claims made or explore any counterarguments which could be seen as a limitation of its trustworthiness. Additionally, the article does not mention any potential risks associated with these activities which could be seen as a bias towards promoting the use of these technologies without considering their potential drawbacks. Furthermore, the article does not present both sides of an argument equally which could lead readers to form an incomplete understanding of the topic at hand.</w:t>
      </w:r>
    </w:p>
    <w:p>
      <w:pPr>
        <w:pStyle w:val="Heading1"/>
      </w:pPr>
      <w:bookmarkStart w:id="5" w:name="_Toc5"/>
      <w:r>
        <w:t>Topics for further research:</w:t>
      </w:r>
      <w:bookmarkEnd w:id="5"/>
    </w:p>
    <w:p>
      <w:pPr>
        <w:spacing w:after="0"/>
        <w:numPr>
          <w:ilvl w:val="0"/>
          <w:numId w:val="2"/>
        </w:numPr>
      </w:pPr>
      <w:r>
        <w:rPr/>
        <w:t xml:space="preserve">Google Cloud Storage risks</w:t>
      </w:r>
    </w:p>
    <w:p>
      <w:pPr>
        <w:spacing w:after="0"/>
        <w:numPr>
          <w:ilvl w:val="0"/>
          <w:numId w:val="2"/>
        </w:numPr>
      </w:pPr>
      <w:r>
        <w:rPr/>
        <w:t xml:space="preserve">BigQuery legacy SQL syntax</w:t>
      </w:r>
    </w:p>
    <w:p>
      <w:pPr>
        <w:spacing w:after="0"/>
        <w:numPr>
          <w:ilvl w:val="0"/>
          <w:numId w:val="2"/>
        </w:numPr>
      </w:pPr>
      <w:r>
        <w:rPr/>
        <w:t xml:space="preserve">Plotly express visualization</w:t>
      </w:r>
    </w:p>
    <w:p>
      <w:pPr>
        <w:spacing w:after="0"/>
        <w:numPr>
          <w:ilvl w:val="0"/>
          <w:numId w:val="2"/>
        </w:numPr>
      </w:pPr>
      <w:r>
        <w:rPr/>
        <w:t xml:space="preserve">TensorFlow model compilation</w:t>
      </w:r>
    </w:p>
    <w:p>
      <w:pPr>
        <w:spacing w:after="0"/>
        <w:numPr>
          <w:ilvl w:val="0"/>
          <w:numId w:val="2"/>
        </w:numPr>
      </w:pPr>
      <w:r>
        <w:rPr/>
        <w:t xml:space="preserve">Text tokenization techniques</w:t>
      </w:r>
    </w:p>
    <w:p>
      <w:pPr>
        <w:numPr>
          <w:ilvl w:val="0"/>
          <w:numId w:val="2"/>
        </w:numPr>
      </w:pPr>
      <w:r>
        <w:rPr/>
        <w:t xml:space="preserve">ImageNET classifier applications</w:t>
      </w:r>
    </w:p>
    <w:p>
      <w:pPr>
        <w:pStyle w:val="Heading1"/>
      </w:pPr>
      <w:bookmarkStart w:id="6" w:name="_Toc6"/>
      <w:r>
        <w:t>Report location:</w:t>
      </w:r>
      <w:bookmarkEnd w:id="6"/>
    </w:p>
    <w:p>
      <w:hyperlink r:id="rId8" w:history="1">
        <w:r>
          <w:rPr>
            <w:color w:val="2980b9"/>
            <w:u w:val="single"/>
          </w:rPr>
          <w:t xml:space="preserve">https://www.fullpicture.app/item/2b1bd17dfe0b8a46544ae6caa332381d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40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ggle.com/code/nathantorres9/xgboost-starter-0-793/edit" TargetMode="External"/><Relationship Id="rId8" Type="http://schemas.openxmlformats.org/officeDocument/2006/relationships/hyperlink" Target="https://www.fullpicture.app/item/2b1bd17dfe0b8a46544ae6caa33238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2023-02-26T21:17:15+01:00</dcterms:created>
  <dcterms:modified xsi:type="dcterms:W3CDTF">2023-02-26T21:17:15+01:00</dcterms:modified>
</cp:coreProperties>
</file>

<file path=docProps/custom.xml><?xml version="1.0" encoding="utf-8"?>
<Properties xmlns="http://schemas.openxmlformats.org/officeDocument/2006/custom-properties" xmlns:vt="http://schemas.openxmlformats.org/officeDocument/2006/docPropsVTypes"/>
</file>