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Paleodiet reconstruction of human and animal bones at the Dalujiao cemetery in Early Iron Age Xinjiang, China - Wang - 2022 - International Journal of Osteoarchaeology - Wiley Online Library</w:t>
      </w:r>
      <w:br/>
      <w:hyperlink r:id="rId7" w:history="1">
        <w:r>
          <w:rPr>
            <w:color w:val="2980b9"/>
            <w:u w:val="single"/>
          </w:rPr>
          <w:t xml:space="preserve">https://onlinelibrary.wiley.com/doi/full/10.1002/oa.3060</w:t>
        </w:r>
      </w:hyperlink>
    </w:p>
    <w:p>
      <w:pPr>
        <w:pStyle w:val="Heading1"/>
      </w:pPr>
      <w:bookmarkStart w:id="2" w:name="_Toc2"/>
      <w:r>
        <w:t>Article summary:</w:t>
      </w:r>
      <w:bookmarkEnd w:id="2"/>
    </w:p>
    <w:p>
      <w:pPr>
        <w:jc w:val="both"/>
      </w:pPr>
      <w:r>
        <w:rPr/>
        <w:t xml:space="preserve">1. This article examines the paleodiet reconstruction of human and animal bones from the Dalujiao cemetery in Early Iron Age Xinjiang, China.</w:t>
      </w:r>
    </w:p>
    <w:p>
      <w:pPr>
        <w:jc w:val="both"/>
      </w:pPr>
      <w:r>
        <w:rPr/>
        <w:t xml:space="preserve">2. Carbon and nitrogen stable isotope analysis were applied to 51 human and four animal bone remains collected from three types of tombs.</w:t>
      </w:r>
    </w:p>
    <w:p>
      <w:pPr>
        <w:jc w:val="both"/>
      </w:pPr>
      <w:r>
        <w:rPr/>
        <w:t xml:space="preserve">3. The results suggest that the two herbivore species (horse and sheep) were fed mainly by C3 terrestrial plants, while humans consumed a mixed diet of both C3 terrestrial plants and C4 aquatic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research methods used, including carbon and nitrogen stable isotope analysis, as well as the results obtained from this analysis. The authors also provide clear explanations for their findings, which are supported by evidence from other studies. Furthermore, the authors acknowledge potential biases in their study, such as sample size limitations or possible contamination of samples during excavation or laboratory processing. However, there are some areas where more detail could be provided to further strengthen the trustworthiness of this article. For example, more information on how the samples were collected and processed would be helpful in understanding any potential sources of bias or error in the data collection process. Additionally, more detail on how the results were interpreted would help to better understand any potential limitations or assumptions made when interpreting these results. Finally, a discussion of possible counterarguments or alternative interpretations of these findings would help to provide a more balanced view of this research.</w:t>
      </w:r>
    </w:p>
    <w:p>
      <w:pPr>
        <w:pStyle w:val="Heading1"/>
      </w:pPr>
      <w:bookmarkStart w:id="5" w:name="_Toc5"/>
      <w:r>
        <w:t>Topics for further research:</w:t>
      </w:r>
      <w:bookmarkEnd w:id="5"/>
    </w:p>
    <w:p>
      <w:pPr>
        <w:spacing w:after="0"/>
        <w:numPr>
          <w:ilvl w:val="0"/>
          <w:numId w:val="2"/>
        </w:numPr>
      </w:pPr>
      <w:r>
        <w:rPr/>
        <w:t xml:space="preserve">Carbon and nitrogen stable isotope analysis</w:t>
      </w:r>
    </w:p>
    <w:p>
      <w:pPr>
        <w:spacing w:after="0"/>
        <w:numPr>
          <w:ilvl w:val="0"/>
          <w:numId w:val="2"/>
        </w:numPr>
      </w:pPr>
      <w:r>
        <w:rPr/>
        <w:t xml:space="preserve">Sample collection and processing methods</w:t>
      </w:r>
    </w:p>
    <w:p>
      <w:pPr>
        <w:spacing w:after="0"/>
        <w:numPr>
          <w:ilvl w:val="0"/>
          <w:numId w:val="2"/>
        </w:numPr>
      </w:pPr>
      <w:r>
        <w:rPr/>
        <w:t xml:space="preserve">Data collection bias</w:t>
      </w:r>
    </w:p>
    <w:p>
      <w:pPr>
        <w:spacing w:after="0"/>
        <w:numPr>
          <w:ilvl w:val="0"/>
          <w:numId w:val="2"/>
        </w:numPr>
      </w:pPr>
      <w:r>
        <w:rPr/>
        <w:t xml:space="preserve">Interpretation of research results</w:t>
      </w:r>
    </w:p>
    <w:p>
      <w:pPr>
        <w:spacing w:after="0"/>
        <w:numPr>
          <w:ilvl w:val="0"/>
          <w:numId w:val="2"/>
        </w:numPr>
      </w:pPr>
      <w:r>
        <w:rPr/>
        <w:t xml:space="preserve">Limitations of research findings</w:t>
      </w:r>
    </w:p>
    <w:p>
      <w:pPr>
        <w:numPr>
          <w:ilvl w:val="0"/>
          <w:numId w:val="2"/>
        </w:numPr>
      </w:pPr>
      <w:r>
        <w:rPr/>
        <w:t xml:space="preserve">Alternative interpretations of research findings</w:t>
      </w:r>
    </w:p>
    <w:p>
      <w:pPr>
        <w:pStyle w:val="Heading1"/>
      </w:pPr>
      <w:bookmarkStart w:id="6" w:name="_Toc6"/>
      <w:r>
        <w:t>Report location:</w:t>
      </w:r>
      <w:bookmarkEnd w:id="6"/>
    </w:p>
    <w:p>
      <w:hyperlink r:id="rId8" w:history="1">
        <w:r>
          <w:rPr>
            <w:color w:val="2980b9"/>
            <w:u w:val="single"/>
          </w:rPr>
          <w:t xml:space="preserve">https://www.fullpicture.app/item/2b23968bbb9faa7372b5628c9a343d56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7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oa.3060" TargetMode="External"/><Relationship Id="rId8" Type="http://schemas.openxmlformats.org/officeDocument/2006/relationships/hyperlink" Target="https://www.fullpicture.app/item/2b23968bbb9faa7372b5628c9a343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2023-02-26T09:49:38+01:00</dcterms:created>
  <dcterms:modified xsi:type="dcterms:W3CDTF">2023-02-26T09:49:38+01:00</dcterms:modified>
</cp:coreProperties>
</file>

<file path=docProps/custom.xml><?xml version="1.0" encoding="utf-8"?>
<Properties xmlns="http://schemas.openxmlformats.org/officeDocument/2006/custom-properties" xmlns:vt="http://schemas.openxmlformats.org/officeDocument/2006/docPropsVTypes"/>
</file>