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山东省水果区域品牌建设分析——以烟台苹果和大泽山葡萄为例 - 中国知网</w:t></w:r><w:br/><w:hyperlink r:id="rId7" w:history="1"><w:r><w:rPr><w:color w:val="2980b9"/><w:u w:val="single"/></w:rPr><w:t xml:space="preserve">https://kns.cnki.net/kcms2/article/abstract?v=3uoqIhG8C44YLTlOAiTRKu87-SJxoEJu6LL9TJzd50n0sR9M1Qjk8h-BM2mdYgYOy67jIjxY1TJhpWmsQMMzfj0kuic5mSA1&uniplatform=NZKPT</w:t></w:r></w:hyperlink></w:p><w:p><w:pPr><w:pStyle w:val="Heading1"/></w:pPr><w:bookmarkStart w:id="2" w:name="_Toc2"/><w:r><w:t>Article summary:</w:t></w:r><w:bookmarkEnd w:id="2"/></w:p><w:p><w:pPr><w:jc w:val="both"/></w:pPr><w:r><w:rPr/><w:t xml:space="preserve">1. 烟台苹果和大泽山葡萄是山东省的两个重要水果区域品牌，其成功建设的关键在于品牌定位、品质保证和市场推广。</w:t></w:r></w:p><w:p><w:pPr><w:jc w:val="both"/></w:pPr><w:r><w:rPr/><w:t xml:space="preserve">2. 品牌定位方面，烟台苹果注重打造“绿色、健康、高端”的形象，而大泽山葡萄则强调“地理标志”和“特色品种”的优势。</w:t></w:r></w:p><w:p><w:pPr><w:jc w:val="both"/></w:pPr><w:r><w:rPr/><w:t xml:space="preserve">3. 在市场推广方面，烟台苹果采取了多种手段，如开展农产品展销会、建立电商平台等；而大泽山葡萄则通过参加国内外知名展会和举办旅游节庆等方式进行宣传。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behavior
</w:t></w:r></w:p><w:p><w:pPr><w:spacing w:after="0"/><w:numPr><w:ilvl w:val="0"/><w:numId w:val="2"/></w:numPr></w:pPr><w:r><w:rPr/><w:t xml:space="preserve">The importance of mindfulness and self-care in the digital age
</w:t></w:r></w:p><w:p><w:pPr><w:spacing w:after="0"/><w:numPr><w:ilvl w:val="0"/><w:numId w:val="2"/></w:numPr></w:pPr><w:r><w:rPr/><w:t xml:space="preserve">The ethics of data collection and privacy in the online world
</w:t></w:r></w:p><w:p><w:pPr><w:spacing w:after="0"/><w:numPr><w:ilvl w:val="0"/><w:numId w:val="2"/></w:numPr></w:pPr><w:r><w:rPr/><w:t xml:space="preserve">The need for digital literacy and critical thinking skills
</w:t></w:r></w:p><w:p><w:pPr><w:numPr><w:ilvl w:val="0"/><w:numId w:val="2"/></w:numPr></w:pPr><w:r><w:rPr/><w:t xml:space="preserve">The potential benefits and drawbacks of virtual reality and augmented reality technology.</w:t></w:r></w:p><w:p><w:pPr><w:pStyle w:val="Heading1"/></w:pPr><w:bookmarkStart w:id="6" w:name="_Toc6"/><w:r><w:t>Report location:</w:t></w:r><w:bookmarkEnd w:id="6"/></w:p><w:p><w:hyperlink r:id="rId8" w:history="1"><w:r><w:rPr><w:color w:val="2980b9"/><w:u w:val="single"/></w:rPr><w:t xml:space="preserve">https://www.fullpicture.app/item/2b3f0cfc0e8ed8c4892131d3e497c715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F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0sR9M1Qjk8h-BM2mdYgYOy67jIjxY1TJhpWmsQMMzfj0kuic5mSA1&amp;uniplatform=NZKPT" TargetMode="External"/><Relationship Id="rId8" Type="http://schemas.openxmlformats.org/officeDocument/2006/relationships/hyperlink" Target="https://www.fullpicture.app/item/2b3f0cfc0e8ed8c4892131d3e497c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2024-01-05T11:09:16+01:00</dcterms:created>
  <dcterms:modified xsi:type="dcterms:W3CDTF">2024-01-05T11:09:16+01:00</dcterms:modified>
</cp:coreProperties>
</file>

<file path=docProps/custom.xml><?xml version="1.0" encoding="utf-8"?>
<Properties xmlns="http://schemas.openxmlformats.org/officeDocument/2006/custom-properties" xmlns:vt="http://schemas.openxmlformats.org/officeDocument/2006/docPropsVTypes"/>
</file>