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美术核心素养大家谈 (豆瓣)</w:t>
      </w:r>
      <w:br/>
      <w:hyperlink r:id="rId7" w:history="1">
        <w:r>
          <w:rPr>
            <w:color w:val="2980b9"/>
            <w:u w:val="single"/>
          </w:rPr>
          <w:t xml:space="preserve">https://book.douban.com/subject/30322157/</w:t>
        </w:r>
      </w:hyperlink>
    </w:p>
    <w:p>
      <w:pPr>
        <w:pStyle w:val="Heading1"/>
      </w:pPr>
      <w:bookmarkStart w:id="2" w:name="_Toc2"/>
      <w:r>
        <w:t>Article summary:</w:t>
      </w:r>
      <w:bookmarkEnd w:id="2"/>
    </w:p>
    <w:p>
      <w:pPr>
        <w:jc w:val="both"/>
      </w:pPr>
      <w:r>
        <w:rPr/>
        <w:t xml:space="preserve">1. The article is about the book "Let's Talk About the Core Literacy of Fine Arts", which includes interviews with art education masters.</w:t>
      </w:r>
    </w:p>
    <w:p>
      <w:pPr>
        <w:jc w:val="both"/>
      </w:pPr>
      <w:r>
        <w:rPr/>
        <w:t xml:space="preserve">2. The book focuses on core literacy and high school curriculum reform, as well as the content and teaching methods of high school art modules.</w:t>
      </w:r>
    </w:p>
    <w:p>
      <w:pPr>
        <w:jc w:val="both"/>
      </w:pPr>
      <w:r>
        <w:rPr/>
        <w:t xml:space="preserve">3. People who read the book have found it to be helpful for writing thesis, and have noted its philosophical foundation in Dewey's pragmatism.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book “Let’s Talk About the Core Literacy of Fine Arts”, including interviews with art education masters, its focus on core literacy and high school curriculum reform, as well as the content and teaching methods of high school art modules. It also provides reviews from people who have read the book, noting its helpfulness for writing thesis and its philosophical foundation in Dewey's pragmatism.</w:t>
      </w:r>
    </w:p>
    <w:p>
      <w:pPr>
        <w:jc w:val="both"/>
      </w:pPr>
      <w:r>
        <w:rPr/>
        <w:t xml:space="preserve">The article does not appear to be biased or one-sided in any way; it simply provides an overview of the book and reviews from people who have read it. There are no unsupported claims or missing points of consideration; all information provided is supported by evidence from those who have read the book. There are no unexplored counterarguments or promotional content; instead, there is an objective description of what can be found in the book. The article does not appear to be partial in any way; instead, it presents both sides equally by providing an overview of what can be found in the book as well as reviews from people who have read it. Finally, possible risks are not noted in this article; however, this is not necessary since this article does not discuss any potential risks associated with reading this particular book.</w:t>
      </w:r>
    </w:p>
    <w:p>
      <w:pPr>
        <w:pStyle w:val="Heading1"/>
      </w:pPr>
      <w:bookmarkStart w:id="5" w:name="_Toc5"/>
      <w:r>
        <w:t>Topics for further research:</w:t>
      </w:r>
      <w:bookmarkEnd w:id="5"/>
    </w:p>
    <w:p>
      <w:pPr>
        <w:spacing w:after="0"/>
        <w:numPr>
          <w:ilvl w:val="0"/>
          <w:numId w:val="2"/>
        </w:numPr>
      </w:pPr>
      <w:r>
        <w:rPr/>
        <w:t xml:space="preserve">Art Education Masters </w:t>
      </w:r>
    </w:p>
    <w:p>
      <w:pPr>
        <w:spacing w:after="0"/>
        <w:numPr>
          <w:ilvl w:val="0"/>
          <w:numId w:val="2"/>
        </w:numPr>
      </w:pPr>
      <w:r>
        <w:rPr/>
        <w:t xml:space="preserve">High School Curriculum Reform </w:t>
      </w:r>
    </w:p>
    <w:p>
      <w:pPr>
        <w:spacing w:after="0"/>
        <w:numPr>
          <w:ilvl w:val="0"/>
          <w:numId w:val="2"/>
        </w:numPr>
      </w:pPr>
      <w:r>
        <w:rPr/>
        <w:t xml:space="preserve">High School Art Modules </w:t>
      </w:r>
    </w:p>
    <w:p>
      <w:pPr>
        <w:spacing w:after="0"/>
        <w:numPr>
          <w:ilvl w:val="0"/>
          <w:numId w:val="2"/>
        </w:numPr>
      </w:pPr>
      <w:r>
        <w:rPr/>
        <w:t xml:space="preserve">Dewey's Pragmatism </w:t>
      </w:r>
    </w:p>
    <w:p>
      <w:pPr>
        <w:spacing w:after="0"/>
        <w:numPr>
          <w:ilvl w:val="0"/>
          <w:numId w:val="2"/>
        </w:numPr>
      </w:pPr>
      <w:r>
        <w:rPr/>
        <w:t xml:space="preserve">Writing Thesis </w:t>
      </w:r>
    </w:p>
    <w:p>
      <w:pPr>
        <w:numPr>
          <w:ilvl w:val="0"/>
          <w:numId w:val="2"/>
        </w:numPr>
      </w:pPr>
      <w:r>
        <w:rPr/>
        <w:t xml:space="preserve">Core Literacy of Fine Arts</w:t>
      </w:r>
    </w:p>
    <w:p>
      <w:pPr>
        <w:pStyle w:val="Heading1"/>
      </w:pPr>
      <w:bookmarkStart w:id="6" w:name="_Toc6"/>
      <w:r>
        <w:t>Report location:</w:t>
      </w:r>
      <w:bookmarkEnd w:id="6"/>
    </w:p>
    <w:p>
      <w:hyperlink r:id="rId8" w:history="1">
        <w:r>
          <w:rPr>
            <w:color w:val="2980b9"/>
            <w:u w:val="single"/>
          </w:rPr>
          <w:t xml:space="preserve">https://www.fullpicture.app/item/2b4bff129a44d6112b3db977397ba975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AE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douban.com/subject/30322157/" TargetMode="External"/><Relationship Id="rId8" Type="http://schemas.openxmlformats.org/officeDocument/2006/relationships/hyperlink" Target="https://www.fullpicture.app/item/2b4bff129a44d6112b3db977397ba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2023-02-21T00:53:20+01:00</dcterms:created>
  <dcterms:modified xsi:type="dcterms:W3CDTF">2023-02-21T00:53:20+01:00</dcterms:modified>
</cp:coreProperties>
</file>

<file path=docProps/custom.xml><?xml version="1.0" encoding="utf-8"?>
<Properties xmlns="http://schemas.openxmlformats.org/officeDocument/2006/custom-properties" xmlns:vt="http://schemas.openxmlformats.org/officeDocument/2006/docPropsVTypes"/>
</file>