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P0LITICO BOLIVIANO CONFIRMA la compra de MONEDA PERUANA por CRISIS de parte de Bolivianos - YouTube</w:t>
      </w:r>
      <w:br/>
      <w:hyperlink r:id="rId7" w:history="1">
        <w:r>
          <w:rPr>
            <w:color w:val="2980b9"/>
            <w:u w:val="single"/>
          </w:rPr>
          <w:t xml:space="preserve">https://www.youtube.com/watch?v=n87hsCc5ydg</w:t>
        </w:r>
      </w:hyperlink>
    </w:p>
    <w:p>
      <w:pPr>
        <w:pStyle w:val="Heading1"/>
      </w:pPr>
      <w:bookmarkStart w:id="2" w:name="_Toc2"/>
      <w:r>
        <w:t>Article summary:</w:t>
      </w:r>
      <w:bookmarkEnd w:id="2"/>
    </w:p>
    <w:p>
      <w:pPr>
        <w:jc w:val="both"/>
      </w:pPr>
      <w:r>
        <w:rPr/>
        <w:t xml:space="preserve">1. Políticos y ex embajadores de Bolivia confirman que la moneda del país está en riesgo debido a la falta de divisas.</w:t>
      </w:r>
    </w:p>
    <w:p>
      <w:pPr>
        <w:jc w:val="both"/>
      </w:pPr>
      <w:r>
        <w:rPr/>
        <w:t xml:space="preserve">2. Los bolivianos están haciendo filas para cambiar su moneda a una más fuerte, como el dólar, pero también están ahorrando en otras monedas extranjeras como el sol peruano o el peso chileno.</w:t>
      </w:r>
    </w:p>
    <w:p>
      <w:pPr>
        <w:jc w:val="both"/>
      </w:pPr>
      <w:r>
        <w:rPr/>
        <w:t xml:space="preserve">3. La crisis de divisas en Bolivia sigue siendo noticia alrededor del mundo y los bolivianos están cambiando su moneda por monedas extranjeras, especialmente la del Perú que es muy fuerte frente al dólar en Sudamérica.</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El artículo en cuestión informa sobre la crisis de divisas que está afectando a Bolivia y cómo los bolivianos están comprando moneda extranjera, incluyendo la moneda peruana, para protegerse de la depreciación de su propia moneda. El artículo se basa en declaraciones de políticos y ex embajadores bolivianos, pero no proporciona fuentes adicionales para respaldar sus afirmaciones.</w:t>
      </w:r>
    </w:p>
    <w:p>
      <w:pPr>
        <w:jc w:val="both"/>
      </w:pPr>
      <w:r>
        <w:rPr/>
        <w:t xml:space="preserve"/>
      </w:r>
    </w:p>
    <w:p>
      <w:pPr>
        <w:jc w:val="both"/>
      </w:pPr>
      <w:r>
        <w:rPr/>
        <w:t xml:space="preserve">El artículo parece tener un sesgo hacia la perspectiva boliviana, ya que no se exploran posibles contraargumentos o perspectivas alternativas. Además, el artículo carece de información sobre las causas subyacentes de la crisis de divisas en Bolivia y cómo se está abordando desde una perspectiva gubernamental.</w:t>
      </w:r>
    </w:p>
    <w:p>
      <w:pPr>
        <w:jc w:val="both"/>
      </w:pPr>
      <w:r>
        <w:rPr/>
        <w:t xml:space="preserve"/>
      </w:r>
    </w:p>
    <w:p>
      <w:pPr>
        <w:jc w:val="both"/>
      </w:pPr>
      <w:r>
        <w:rPr/>
        <w:t xml:space="preserve">También es importante señalar que el artículo utiliza hashtags promocionales para Perú y Bolivia, lo que sugiere un posible interés comercial detrás del contenido. Además, el uso de una canción libre de derechos de autor puede ser visto como un intento de promover el canal sin agregar valor informativo adicional al contenido.</w:t>
      </w:r>
    </w:p>
    <w:p>
      <w:pPr>
        <w:jc w:val="both"/>
      </w:pPr>
      <w:r>
        <w:rPr/>
        <w:t xml:space="preserve"/>
      </w:r>
    </w:p>
    <w:p>
      <w:pPr>
        <w:jc w:val="both"/>
      </w:pPr>
      <w:r>
        <w:rPr/>
        <w:t xml:space="preserve">En general, este artículo parece ser un informe unilateral con información limitada y posibles sesgos. Se necesitaría más investigación y análisis para comprender plenamente la situación económica actual en Bolivia y cómo está afectando a los ciudadanos comunes.</w:t>
      </w:r>
    </w:p>
    <w:p>
      <w:pPr>
        <w:pStyle w:val="Heading1"/>
      </w:pPr>
      <w:bookmarkStart w:id="5" w:name="_Toc5"/>
      <w:r>
        <w:t>Topics for further research:</w:t>
      </w:r>
      <w:bookmarkEnd w:id="5"/>
    </w:p>
    <w:p>
      <w:pPr>
        <w:spacing w:after="0"/>
        <w:numPr>
          <w:ilvl w:val="0"/>
          <w:numId w:val="2"/>
        </w:numPr>
      </w:pPr>
      <w:r>
        <w:rPr/>
        <w:t xml:space="preserve">Causas subyacentes de la crisis de divisas en Bolivia
</w:t>
      </w:r>
    </w:p>
    <w:p>
      <w:pPr>
        <w:spacing w:after="0"/>
        <w:numPr>
          <w:ilvl w:val="0"/>
          <w:numId w:val="2"/>
        </w:numPr>
      </w:pPr>
      <w:r>
        <w:rPr/>
        <w:t xml:space="preserve">Políticas gubernamentales para abordar la crisis de divisas en Bolivia
</w:t>
      </w:r>
    </w:p>
    <w:p>
      <w:pPr>
        <w:spacing w:after="0"/>
        <w:numPr>
          <w:ilvl w:val="0"/>
          <w:numId w:val="2"/>
        </w:numPr>
      </w:pPr>
      <w:r>
        <w:rPr/>
        <w:t xml:space="preserve">Impacto de la crisis de divisas en la economía boliviana
</w:t>
      </w:r>
    </w:p>
    <w:p>
      <w:pPr>
        <w:spacing w:after="0"/>
        <w:numPr>
          <w:ilvl w:val="0"/>
          <w:numId w:val="2"/>
        </w:numPr>
      </w:pPr>
      <w:r>
        <w:rPr/>
        <w:t xml:space="preserve">Perspectivas de expertos sobre la situación económica actual en Bolivia
</w:t>
      </w:r>
    </w:p>
    <w:p>
      <w:pPr>
        <w:spacing w:after="0"/>
        <w:numPr>
          <w:ilvl w:val="0"/>
          <w:numId w:val="2"/>
        </w:numPr>
      </w:pPr>
      <w:r>
        <w:rPr/>
        <w:t xml:space="preserve">Análisis comparativo de la situación económica en Bolivia y otros países de la región
</w:t>
      </w:r>
    </w:p>
    <w:p>
      <w:pPr>
        <w:numPr>
          <w:ilvl w:val="0"/>
          <w:numId w:val="2"/>
        </w:numPr>
      </w:pPr>
      <w:r>
        <w:rPr/>
        <w:t xml:space="preserve">Efectos de la depreciación de la moneda boliviana en la población y los sectores económicos clave.</w:t>
      </w:r>
    </w:p>
    <w:p>
      <w:pPr>
        <w:pStyle w:val="Heading1"/>
      </w:pPr>
      <w:bookmarkStart w:id="6" w:name="_Toc6"/>
      <w:r>
        <w:t>Report location:</w:t>
      </w:r>
      <w:bookmarkEnd w:id="6"/>
    </w:p>
    <w:p>
      <w:hyperlink r:id="rId8" w:history="1">
        <w:r>
          <w:rPr>
            <w:color w:val="2980b9"/>
            <w:u w:val="single"/>
          </w:rPr>
          <w:t xml:space="preserve">https://www.fullpicture.app/item/2b57ab26535c0713544834fa85dba84e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2AD4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n87hsCc5ydg" TargetMode="External"/><Relationship Id="rId8" Type="http://schemas.openxmlformats.org/officeDocument/2006/relationships/hyperlink" Target="https://www.fullpicture.app/item/2b57ab26535c0713544834fa85dba8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2024-01-13T21:55:15+01:00</dcterms:created>
  <dcterms:modified xsi:type="dcterms:W3CDTF">2024-01-13T21:55:15+01:00</dcterms:modified>
</cp:coreProperties>
</file>

<file path=docProps/custom.xml><?xml version="1.0" encoding="utf-8"?>
<Properties xmlns="http://schemas.openxmlformats.org/officeDocument/2006/custom-properties" xmlns:vt="http://schemas.openxmlformats.org/officeDocument/2006/docPropsVTypes"/>
</file>