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Layout optimisation for an installation port of an offshore wind farm - ScienceDirect</w:t>
      </w:r>
      <w:br/>
      <w:hyperlink r:id="rId7" w:history="1">
        <w:r>
          <w:rPr>
            <w:color w:val="2980b9"/>
            <w:u w:val="single"/>
          </w:rPr>
          <w:t xml:space="preserve">https://www.sciencedirect.com/science/article/pii/S0377221716307846</w:t>
        </w:r>
      </w:hyperlink>
    </w:p>
    <w:p>
      <w:pPr>
        <w:pStyle w:val="Heading1"/>
      </w:pPr>
      <w:bookmarkStart w:id="2" w:name="_Toc2"/>
      <w:r>
        <w:t>Article summary:</w:t>
      </w:r>
      <w:bookmarkEnd w:id="2"/>
    </w:p>
    <w:p>
      <w:pPr>
        <w:jc w:val="both"/>
      </w:pPr>
      <w:r>
        <w:rPr/>
        <w:t xml:space="preserve">1. The efficient installation of an offshore wind farm depends on the proper setup in the port area, and efficient layout configuration can result in a significant reduction in initial investment and long-term operational costs.</w:t>
      </w:r>
    </w:p>
    <w:p>
      <w:pPr>
        <w:jc w:val="both"/>
      </w:pPr>
      <w:r>
        <w:rPr/>
        <w:t xml:space="preserve">2. The offshore wind farm port layout problem is similar to the facility layout problem (FLP) and container port layout problems, but also involves irregular shapes and aspect ratios of subareas.</w:t>
      </w:r>
    </w:p>
    <w:p>
      <w:pPr>
        <w:jc w:val="both"/>
      </w:pPr>
      <w:r>
        <w:rPr/>
        <w:t xml:space="preserve">3. Heuristic algorithms need to be designed to find efficient solutions for this complex problem, which is generally NP-Hard.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"Layout optimisation for an installation port of an offshore wind farm" provides a detailed analysis of the challenges and solutions related to the layout optimization of ports for offshore wind farms. The article highlights the importance of efficient port layouts in reducing operational costs and improving turnaround times for installation cycles. </w:t>
      </w:r>
    </w:p>
    <w:p>
      <w:pPr>
        <w:jc w:val="both"/>
      </w:pPr>
      <w:r>
        <w:rPr/>
        <w:t xml:space="preserve"/>
      </w:r>
    </w:p>
    <w:p>
      <w:pPr>
        <w:jc w:val="both"/>
      </w:pPr>
      <w:r>
        <w:rPr/>
        <w:t xml:space="preserve">The article draws on literature from facility layout problems (FLP), container port layout problems, and single bin size bin packing problems (SBSBPP) to provide insights into the methodologies that have been applied to deal with layout optimization problems. The authors present a mathematical formulation for the offshore wind farm port layout problem, which considers both general and specific constraints such as aspect ratio, aisle, and irregular shape.</w:t>
      </w:r>
    </w:p>
    <w:p>
      <w:pPr>
        <w:jc w:val="both"/>
      </w:pPr>
      <w:r>
        <w:rPr/>
        <w:t xml:space="preserve"/>
      </w:r>
    </w:p>
    <w:p>
      <w:pPr>
        <w:jc w:val="both"/>
      </w:pPr>
      <w:r>
        <w:rPr/>
        <w:t xml:space="preserve">While the article provides a comprehensive overview of the problem and its potential solutions, there are some limitations that need to be considered. Firstly, the article does not provide a detailed discussion on the potential risks associated with offshore wind farms or their impact on marine ecosystems. Secondly, while the authors acknowledge that heuristic algorithms need to be designed to find efficient solutions due to the complexity of cutting and packing problems, they do not discuss any potential biases or limitations associated with these algorithms.</w:t>
      </w:r>
    </w:p>
    <w:p>
      <w:pPr>
        <w:jc w:val="both"/>
      </w:pPr>
      <w:r>
        <w:rPr/>
        <w:t xml:space="preserve"/>
      </w:r>
    </w:p>
    <w:p>
      <w:pPr>
        <w:jc w:val="both"/>
      </w:pPr>
      <w:r>
        <w:rPr/>
        <w:t xml:space="preserve">Additionally, while the authors provide a detailed review of FLPs, they do not explore counterarguments or alternative approaches that may exist in this field. This could potentially limit the scope of their analysis and lead to one-sided reporting. Furthermore, while the authors acknowledge that there is limited literature available on offshore wind ports specifically, they do not discuss any potential biases or limitations associated with drawing on literature from other fields.</w:t>
      </w:r>
    </w:p>
    <w:p>
      <w:pPr>
        <w:jc w:val="both"/>
      </w:pPr>
      <w:r>
        <w:rPr/>
        <w:t xml:space="preserve"/>
      </w:r>
    </w:p>
    <w:p>
      <w:pPr>
        <w:jc w:val="both"/>
      </w:pPr>
      <w:r>
        <w:rPr/>
        <w:t xml:space="preserve">Overall, while this article provides valuable insights into optimizing port layouts for offshore wind farms, it is important to consider its limitations and potential biases when interpreting its findings. Further research is needed to fully understand all aspects related to offshore wind farm development and its impact on marine ecosystems.</w:t>
      </w:r>
    </w:p>
    <w:p>
      <w:pPr>
        <w:pStyle w:val="Heading1"/>
      </w:pPr>
      <w:bookmarkStart w:id="5" w:name="_Toc5"/>
      <w:r>
        <w:t>Topics for further research:</w:t>
      </w:r>
      <w:bookmarkEnd w:id="5"/>
    </w:p>
    <w:p>
      <w:pPr>
        <w:spacing w:after="0"/>
        <w:numPr>
          <w:ilvl w:val="0"/>
          <w:numId w:val="2"/>
        </w:numPr>
      </w:pPr>
      <w:r>
        <w:rPr/>
        <w:t xml:space="preserve">Risks associated with offshore wind farms and their impact on marine ecosystems
</w:t>
      </w:r>
    </w:p>
    <w:p>
      <w:pPr>
        <w:spacing w:after="0"/>
        <w:numPr>
          <w:ilvl w:val="0"/>
          <w:numId w:val="2"/>
        </w:numPr>
      </w:pPr>
      <w:r>
        <w:rPr/>
        <w:t xml:space="preserve">Limitations and biases of heuristic algorithms in cutting and packing problems
</w:t>
      </w:r>
    </w:p>
    <w:p>
      <w:pPr>
        <w:spacing w:after="0"/>
        <w:numPr>
          <w:ilvl w:val="0"/>
          <w:numId w:val="2"/>
        </w:numPr>
      </w:pPr>
      <w:r>
        <w:rPr/>
        <w:t xml:space="preserve">Alternative approaches to facility layout problems
</w:t>
      </w:r>
    </w:p>
    <w:p>
      <w:pPr>
        <w:spacing w:after="0"/>
        <w:numPr>
          <w:ilvl w:val="0"/>
          <w:numId w:val="2"/>
        </w:numPr>
      </w:pPr>
      <w:r>
        <w:rPr/>
        <w:t xml:space="preserve">Counterarguments to the methodologies presented in the article
</w:t>
      </w:r>
    </w:p>
    <w:p>
      <w:pPr>
        <w:spacing w:after="0"/>
        <w:numPr>
          <w:ilvl w:val="0"/>
          <w:numId w:val="2"/>
        </w:numPr>
      </w:pPr>
      <w:r>
        <w:rPr/>
        <w:t xml:space="preserve">Environmental impact of offshore wind farm development
</w:t>
      </w:r>
    </w:p>
    <w:p>
      <w:pPr>
        <w:numPr>
          <w:ilvl w:val="0"/>
          <w:numId w:val="2"/>
        </w:numPr>
      </w:pPr>
      <w:r>
        <w:rPr/>
        <w:t xml:space="preserve">Best practices for designing efficient and sustainable offshore wind ports</w:t>
      </w:r>
    </w:p>
    <w:p>
      <w:pPr>
        <w:pStyle w:val="Heading1"/>
      </w:pPr>
      <w:bookmarkStart w:id="6" w:name="_Toc6"/>
      <w:r>
        <w:t>Report location:</w:t>
      </w:r>
      <w:bookmarkEnd w:id="6"/>
    </w:p>
    <w:p>
      <w:hyperlink r:id="rId8" w:history="1">
        <w:r>
          <w:rPr>
            <w:color w:val="2980b9"/>
            <w:u w:val="single"/>
          </w:rPr>
          <w:t xml:space="preserve">https://www.fullpicture.app/item/2b7073cfacab1984e9c559744c58ce08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7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16307846" TargetMode="External"/><Relationship Id="rId8" Type="http://schemas.openxmlformats.org/officeDocument/2006/relationships/hyperlink" Target="https://www.fullpicture.app/item/2b7073cfacab1984e9c559744c58c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2023-12-21T22:36:42+01:00</dcterms:created>
  <dcterms:modified xsi:type="dcterms:W3CDTF">2023-12-21T22:36:42+01:00</dcterms:modified>
</cp:coreProperties>
</file>

<file path=docProps/custom.xml><?xml version="1.0" encoding="utf-8"?>
<Properties xmlns="http://schemas.openxmlformats.org/officeDocument/2006/custom-properties" xmlns:vt="http://schemas.openxmlformats.org/officeDocument/2006/docPropsVTypes"/>
</file>