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general framework for species‐abundance distributions: Linking traits and dispersal to explain commonness and rarity - Koffel - 2022 - Ecology Letters - Wiley Online Library</w:t>
      </w:r>
      <w:br/>
      <w:hyperlink r:id="rId7" w:history="1">
        <w:r>
          <w:rPr>
            <w:color w:val="2980b9"/>
            <w:u w:val="single"/>
          </w:rPr>
          <w:t xml:space="preserve">https://onlinelibrary.wiley.com/doi/10.1111/ele.14094</w:t>
        </w:r>
      </w:hyperlink>
    </w:p>
    <w:p>
      <w:pPr>
        <w:pStyle w:val="Heading1"/>
      </w:pPr>
      <w:bookmarkStart w:id="2" w:name="_Toc2"/>
      <w:r>
        <w:t>Article summary:</w:t>
      </w:r>
      <w:bookmarkEnd w:id="2"/>
    </w:p>
    <w:p>
      <w:pPr>
        <w:jc w:val="both"/>
      </w:pPr>
      <w:r>
        <w:rPr/>
        <w:t xml:space="preserve">1. 物种-丰度分布（SADs）是描述群落多样性的中等复杂度指标，大多数物种都很稀有，而少数物种很常见。</w:t>
      </w:r>
    </w:p>
    <w:p>
      <w:pPr>
        <w:jc w:val="both"/>
      </w:pPr>
      <w:r>
        <w:rPr/>
        <w:t xml:space="preserve">2. 多物种种群动态机制可以同时生成关于物种丰度与特征、环境梯度下的群落结构变化以及环境变化下群落重新组织的预测。</w:t>
      </w:r>
    </w:p>
    <w:p>
      <w:pPr>
        <w:jc w:val="both"/>
      </w:pPr>
      <w:r>
        <w:rPr/>
        <w:t xml:space="preserve">3. 将空间和时间异质性纳入解释局部群落结构的过程中可以提供强大的物种共存机制。移民是解决许多物种在局部共存问题的一种方法。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该文章提供了对物种丰度分布的介绍和分类，并探讨了其背后的机制。然而，该文章存在一些潜在偏见和不足之处。</w:t>
      </w:r>
    </w:p>
    <w:p>
      <w:pPr>
        <w:jc w:val="both"/>
      </w:pPr>
      <w:r>
        <w:rPr/>
        <w:t xml:space="preserve"/>
      </w:r>
    </w:p>
    <w:p>
      <w:pPr>
        <w:jc w:val="both"/>
      </w:pPr>
      <w:r>
        <w:rPr/>
        <w:t xml:space="preserve">首先，该文章没有充分考虑人类活动对生态系统的影响。尽管作者提到了环境变化可能会导致社区重新组织，但他们没有深入探讨人类活动如何影响物种丰度分布。例如，森林砍伐、城市化和气候变化等因素都可能导致物种灭绝和栖息地破坏，从而改变物种丰度分布。</w:t>
      </w:r>
    </w:p>
    <w:p>
      <w:pPr>
        <w:jc w:val="both"/>
      </w:pPr>
      <w:r>
        <w:rPr/>
        <w:t xml:space="preserve"/>
      </w:r>
    </w:p>
    <w:p>
      <w:pPr>
        <w:jc w:val="both"/>
      </w:pPr>
      <w:r>
        <w:rPr/>
        <w:t xml:space="preserve">其次，该文章忽略了生态系统中多样性的重要性。尽管作者提到了稀有物种可以提供适应能力，但他们没有强调多样性对生态系统功能的重要性。事实上，多样性是生态系统稳定性和弹性的关键因素。</w:t>
      </w:r>
    </w:p>
    <w:p>
      <w:pPr>
        <w:jc w:val="both"/>
      </w:pPr>
      <w:r>
        <w:rPr/>
        <w:t xml:space="preserve"/>
      </w:r>
    </w:p>
    <w:p>
      <w:pPr>
        <w:jc w:val="both"/>
      </w:pPr>
      <w:r>
        <w:rPr/>
        <w:t xml:space="preserve">此外，该文章未能充分考虑物种间相互作用的复杂性。尽管作者提到了选择、漂移、分化和扩散等过程对社区结构的影响，但他们没有深入探讨这些过程如何相互作用以产生观察到的物种丰度分布模式。</w:t>
      </w:r>
    </w:p>
    <w:p>
      <w:pPr>
        <w:jc w:val="both"/>
      </w:pPr>
      <w:r>
        <w:rPr/>
        <w:t xml:space="preserve"/>
      </w:r>
    </w:p>
    <w:p>
      <w:pPr>
        <w:jc w:val="both"/>
      </w:pPr>
      <w:r>
        <w:rPr/>
        <w:t xml:space="preserve">最后，该文章没有提供足够的证据来支持其主张。尽管作者提到了一些模型和理论，但他们没有提供实证数据来验证这些模型和理论是否适用于自然社区。</w:t>
      </w:r>
    </w:p>
    <w:p>
      <w:pPr>
        <w:jc w:val="both"/>
      </w:pPr>
      <w:r>
        <w:rPr/>
        <w:t xml:space="preserve"/>
      </w:r>
    </w:p>
    <w:p>
      <w:pPr>
        <w:jc w:val="both"/>
      </w:pPr>
      <w:r>
        <w:rPr/>
        <w:t xml:space="preserve">综上所述，该文章存在一些偏见和不足之处，需要更全面地考虑人类活动、多样性、物种间相互作用和实证数据等因素。</w:t>
      </w:r>
    </w:p>
    <w:p>
      <w:pPr>
        <w:pStyle w:val="Heading1"/>
      </w:pPr>
      <w:bookmarkStart w:id="5" w:name="_Toc5"/>
      <w:r>
        <w:t>Topics for further research:</w:t>
      </w:r>
      <w:bookmarkEnd w:id="5"/>
    </w:p>
    <w:p>
      <w:pPr>
        <w:spacing w:after="0"/>
        <w:numPr>
          <w:ilvl w:val="0"/>
          <w:numId w:val="2"/>
        </w:numPr>
      </w:pPr>
      <w:r>
        <w:rPr/>
        <w:t xml:space="preserve">Human impact on ecosystems
</w:t>
      </w:r>
    </w:p>
    <w:p>
      <w:pPr>
        <w:spacing w:after="0"/>
        <w:numPr>
          <w:ilvl w:val="0"/>
          <w:numId w:val="2"/>
        </w:numPr>
      </w:pPr>
      <w:r>
        <w:rPr/>
        <w:t xml:space="preserve">Importance of biodiversity in ecosystems
</w:t>
      </w:r>
    </w:p>
    <w:p>
      <w:pPr>
        <w:spacing w:after="0"/>
        <w:numPr>
          <w:ilvl w:val="0"/>
          <w:numId w:val="2"/>
        </w:numPr>
      </w:pPr>
      <w:r>
        <w:rPr/>
        <w:t xml:space="preserve">Complexity of species interactions
</w:t>
      </w:r>
    </w:p>
    <w:p>
      <w:pPr>
        <w:spacing w:after="0"/>
        <w:numPr>
          <w:ilvl w:val="0"/>
          <w:numId w:val="2"/>
        </w:numPr>
      </w:pPr>
      <w:r>
        <w:rPr/>
        <w:t xml:space="preserve">Need for empirical evidence to support theories
</w:t>
      </w:r>
    </w:p>
    <w:p>
      <w:pPr>
        <w:spacing w:after="0"/>
        <w:numPr>
          <w:ilvl w:val="0"/>
          <w:numId w:val="2"/>
        </w:numPr>
      </w:pPr>
      <w:r>
        <w:rPr/>
        <w:t xml:space="preserve">Community reorganization due to environmental change
</w:t>
      </w:r>
    </w:p>
    <w:p>
      <w:pPr>
        <w:spacing w:after="0"/>
        <w:numPr>
          <w:ilvl w:val="0"/>
          <w:numId w:val="2"/>
        </w:numPr>
      </w:pPr>
      <w:r>
        <w:rPr/>
        <w:t xml:space="preserve">Effects of forest logging</w:t>
      </w:r>
    </w:p>
    <w:p>
      <w:pPr>
        <w:spacing w:after="0"/>
        <w:numPr>
          <w:ilvl w:val="0"/>
          <w:numId w:val="2"/>
        </w:numPr>
      </w:pPr>
      <w:r>
        <w:rPr/>
        <w:t xml:space="preserve">urbanization</w:t>
      </w:r>
    </w:p>
    <w:p>
      <w:pPr>
        <w:numPr>
          <w:ilvl w:val="0"/>
          <w:numId w:val="2"/>
        </w:numPr>
      </w:pPr>
      <w:r>
        <w:rPr/>
        <w:t xml:space="preserve">and climate change on species abundance distribution</w:t>
      </w:r>
    </w:p>
    <w:p>
      <w:pPr>
        <w:pStyle w:val="Heading1"/>
      </w:pPr>
      <w:bookmarkStart w:id="6" w:name="_Toc6"/>
      <w:r>
        <w:t>Report location:</w:t>
      </w:r>
      <w:bookmarkEnd w:id="6"/>
    </w:p>
    <w:p>
      <w:hyperlink r:id="rId8" w:history="1">
        <w:r>
          <w:rPr>
            <w:color w:val="2980b9"/>
            <w:u w:val="single"/>
          </w:rPr>
          <w:t xml:space="preserve">https://www.fullpicture.app/item/2b79631586ae32834ebe1409200d22e9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0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ele.14094" TargetMode="External"/><Relationship Id="rId8" Type="http://schemas.openxmlformats.org/officeDocument/2006/relationships/hyperlink" Target="https://www.fullpicture.app/item/2b79631586ae32834ebe1409200d22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2023-03-26T18:29:44+02:00</dcterms:created>
  <dcterms:modified xsi:type="dcterms:W3CDTF">2023-03-26T18:29:44+02:00</dcterms:modified>
</cp:coreProperties>
</file>

<file path=docProps/custom.xml><?xml version="1.0" encoding="utf-8"?>
<Properties xmlns="http://schemas.openxmlformats.org/officeDocument/2006/custom-properties" xmlns:vt="http://schemas.openxmlformats.org/officeDocument/2006/docPropsVTypes"/>
</file>