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可拉伸和导电复合结构色水凝胶薄膜作为仿生电子皮肤 - Zhang - 2021 - Advanced Science - Wiley在线图书馆</w:t>
      </w:r>
      <w:br/>
      <w:hyperlink r:id="rId7" w:history="1">
        <w:r>
          <w:rPr>
            <w:color w:val="2980b9"/>
            <w:u w:val="single"/>
          </w:rPr>
          <w:t xml:space="preserve">https://onlinelibrary.wiley.com/doi/10.1002/advs.202102156</w:t>
        </w:r>
      </w:hyperlink>
    </w:p>
    <w:p>
      <w:pPr>
        <w:pStyle w:val="Heading1"/>
      </w:pPr>
      <w:bookmarkStart w:id="2" w:name="_Toc2"/>
      <w:r>
        <w:t>Article summary:</w:t>
      </w:r>
      <w:bookmarkEnd w:id="2"/>
    </w:p>
    <w:p>
      <w:pPr>
        <w:jc w:val="both"/>
      </w:pPr>
      <w:r>
        <w:rPr/>
        <w:t xml:space="preserve">1. 电子皮肤作为人工智能的重要组成部分，在多个领域受到关注并取得了显著进展。</w:t>
      </w:r>
    </w:p>
    <w:p>
      <w:pPr>
        <w:jc w:val="both"/>
      </w:pPr>
      <w:r>
        <w:rPr/>
        <w:t xml:space="preserve">2. 水凝胶被认为是仿生电子皮肤的理想候选者，但目前存在生物相容性和监测方法的限制。</w:t>
      </w:r>
    </w:p>
    <w:p>
      <w:pPr>
        <w:jc w:val="both"/>
      </w:pPr>
      <w:r>
        <w:rPr/>
        <w:t xml:space="preserve">3. 本文提出了一种新型天然合成聚合物复合结构色水凝胶电子皮肤，利用丝素蛋白和结构颜色相互作用实现自报告能力。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偏见及其来源：文章没有提到任何可能存在的偏见或作者的立场。然而，由于该文章是在Wiley在线图书馆上发表的，可以推测作者可能与该出版社有关联。</w:t>
      </w:r>
    </w:p>
    <w:p>
      <w:pPr>
        <w:jc w:val="both"/>
      </w:pPr>
      <w:r>
        <w:rPr/>
        <w:t xml:space="preserve"/>
      </w:r>
    </w:p>
    <w:p>
      <w:pPr>
        <w:jc w:val="both"/>
      </w:pPr>
      <w:r>
        <w:rPr/>
        <w:t xml:space="preserve">2. 片面报道：文章只介绍了水凝胶作为仿生电子皮肤材料的优势和应用领域，并没有提及可能存在的局限性或挑战。这种片面报道可能导致读者对该技术的实际可行性和适用性缺乏全面的了解。</w:t>
      </w:r>
    </w:p>
    <w:p>
      <w:pPr>
        <w:jc w:val="both"/>
      </w:pPr>
      <w:r>
        <w:rPr/>
        <w:t xml:space="preserve"/>
      </w:r>
    </w:p>
    <w:p>
      <w:pPr>
        <w:jc w:val="both"/>
      </w:pPr>
      <w:r>
        <w:rPr/>
        <w:t xml:space="preserve">3. 缺失的考虑点：文章没有讨论水凝胶作为电子皮肤材料可能面临的生物相容性问题。尽管提到了丝素蛋白具有优异的生物相容性，但并未深入探讨其他潜在风险因素。</w:t>
      </w:r>
    </w:p>
    <w:p>
      <w:pPr>
        <w:jc w:val="both"/>
      </w:pPr>
      <w:r>
        <w:rPr/>
        <w:t xml:space="preserve"/>
      </w:r>
    </w:p>
    <w:p>
      <w:pPr>
        <w:jc w:val="both"/>
      </w:pPr>
      <w:r>
        <w:rPr/>
        <w:t xml:space="preserve">4. 无根据的主张：文章声称新型天然合成聚合物复合结构色水凝胶电子皮肤具有所需特征，但未提供足够的证据来支持这一主张。缺乏实验证据使得读者难以评估该技术是否真正具备所宣称的特征。</w:t>
      </w:r>
    </w:p>
    <w:p>
      <w:pPr>
        <w:jc w:val="both"/>
      </w:pPr>
      <w:r>
        <w:rPr/>
        <w:t xml:space="preserve"/>
      </w:r>
    </w:p>
    <w:p>
      <w:pPr>
        <w:jc w:val="both"/>
      </w:pPr>
      <w:r>
        <w:rPr/>
        <w:t xml:space="preserve">5. 未探索的反驳：文章没有提及任何可能的反对意见或对该技术的质疑。这种未探索的反驳可能导致读者对该技术的潜在问题和争议性问题缺乏全面了解。</w:t>
      </w:r>
    </w:p>
    <w:p>
      <w:pPr>
        <w:jc w:val="both"/>
      </w:pPr>
      <w:r>
        <w:rPr/>
        <w:t xml:space="preserve"/>
      </w:r>
    </w:p>
    <w:p>
      <w:pPr>
        <w:jc w:val="both"/>
      </w:pPr>
      <w:r>
        <w:rPr/>
        <w:t xml:space="preserve">6. 宣传内容：文章中存在一些宣传性语言，如将丝素蛋白描述为具有优异生物相容性、低成本和丰富来源。这种宣传性语言可能会使读者过分乐观地看待该技术，并忽视其潜在的限制和挑战。</w:t>
      </w:r>
    </w:p>
    <w:p>
      <w:pPr>
        <w:jc w:val="both"/>
      </w:pPr>
      <w:r>
        <w:rPr/>
        <w:t xml:space="preserve"/>
      </w:r>
    </w:p>
    <w:p>
      <w:pPr>
        <w:jc w:val="both"/>
      </w:pPr>
      <w:r>
        <w:rPr/>
        <w:t xml:space="preserve">总体而言，上述文章在介绍可拉伸和导电复合结构色水凝胶薄膜作为仿生电子皮肤方面提供了一些信息，但存在一些批判性分析的观点，如片面报道、缺失考虑点和无根据的主张。读者应保持审慎，并进一步研究该技术的实际可行性和适用性。</w:t>
      </w:r>
    </w:p>
    <w:p>
      <w:pPr>
        <w:pStyle w:val="Heading1"/>
      </w:pPr>
      <w:bookmarkStart w:id="5" w:name="_Toc5"/>
      <w:r>
        <w:t>Topics for further research:</w:t>
      </w:r>
      <w:bookmarkEnd w:id="5"/>
    </w:p>
    <w:p>
      <w:pPr>
        <w:spacing w:after="0"/>
        <w:numPr>
          <w:ilvl w:val="0"/>
          <w:numId w:val="2"/>
        </w:numPr>
      </w:pPr>
      <w:r>
        <w:rPr/>
        <w:t xml:space="preserve">Wiley在线图书馆的偏见和作者立场
</w:t>
      </w:r>
    </w:p>
    <w:p>
      <w:pPr>
        <w:spacing w:after="0"/>
        <w:numPr>
          <w:ilvl w:val="0"/>
          <w:numId w:val="2"/>
        </w:numPr>
      </w:pPr>
      <w:r>
        <w:rPr/>
        <w:t xml:space="preserve">水凝胶作为仿生电子皮肤材料的局限性和挑战
</w:t>
      </w:r>
    </w:p>
    <w:p>
      <w:pPr>
        <w:spacing w:after="0"/>
        <w:numPr>
          <w:ilvl w:val="0"/>
          <w:numId w:val="2"/>
        </w:numPr>
      </w:pPr>
      <w:r>
        <w:rPr/>
        <w:t xml:space="preserve">水凝胶作为电子皮肤材料的生物相容性问题
</w:t>
      </w:r>
    </w:p>
    <w:p>
      <w:pPr>
        <w:spacing w:after="0"/>
        <w:numPr>
          <w:ilvl w:val="0"/>
          <w:numId w:val="2"/>
        </w:numPr>
      </w:pPr>
      <w:r>
        <w:rPr/>
        <w:t xml:space="preserve">新型天然合成聚合物复合结构色水凝胶电子皮肤的特征证据
</w:t>
      </w:r>
    </w:p>
    <w:p>
      <w:pPr>
        <w:spacing w:after="0"/>
        <w:numPr>
          <w:ilvl w:val="0"/>
          <w:numId w:val="2"/>
        </w:numPr>
      </w:pPr>
      <w:r>
        <w:rPr/>
        <w:t xml:space="preserve">对该技术的反对意见和质疑
</w:t>
      </w:r>
    </w:p>
    <w:p>
      <w:pPr>
        <w:numPr>
          <w:ilvl w:val="0"/>
          <w:numId w:val="2"/>
        </w:numPr>
      </w:pPr>
      <w:r>
        <w:rPr/>
        <w:t xml:space="preserve">丝素蛋白的宣传性描述和技术的限制和挑战</w:t>
      </w:r>
    </w:p>
    <w:p>
      <w:pPr>
        <w:pStyle w:val="Heading1"/>
      </w:pPr>
      <w:bookmarkStart w:id="6" w:name="_Toc6"/>
      <w:r>
        <w:t>Report location:</w:t>
      </w:r>
      <w:bookmarkEnd w:id="6"/>
    </w:p>
    <w:p>
      <w:hyperlink r:id="rId8" w:history="1">
        <w:r>
          <w:rPr>
            <w:color w:val="2980b9"/>
            <w:u w:val="single"/>
          </w:rPr>
          <w:t xml:space="preserve">https://www.fullpicture.app/item/2b9aa631b876bc7c736a2a30f9d920af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1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102156" TargetMode="External"/><Relationship Id="rId8" Type="http://schemas.openxmlformats.org/officeDocument/2006/relationships/hyperlink" Target="https://www.fullpicture.app/item/2b9aa631b876bc7c736a2a30f9d920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2023-11-22T04:10:58+01:00</dcterms:created>
  <dcterms:modified xsi:type="dcterms:W3CDTF">2023-11-22T04:10:58+01:00</dcterms:modified>
</cp:coreProperties>
</file>

<file path=docProps/custom.xml><?xml version="1.0" encoding="utf-8"?>
<Properties xmlns="http://schemas.openxmlformats.org/officeDocument/2006/custom-properties" xmlns:vt="http://schemas.openxmlformats.org/officeDocument/2006/docPropsVTypes"/>
</file>