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Glasp and Pocket with Carlos Solís Salazar / Glasp</w:t>
      </w:r>
      <w:br/>
      <w:hyperlink r:id="rId7" w:history="1">
        <w:r>
          <w:rPr>
            <w:color w:val="2980b9"/>
            <w:u w:val="single"/>
          </w:rPr>
          <w:t xml:space="preserve">https://glasp.co/usecase/glasp-and-pocket-with-carlos-salazar</w:t>
        </w:r>
      </w:hyperlink>
    </w:p>
    <w:p>
      <w:pPr>
        <w:pStyle w:val="Heading1"/>
      </w:pPr>
      <w:bookmarkStart w:id="2" w:name="_Toc2"/>
      <w:r>
        <w:t>Article summary:</w:t>
      </w:r>
      <w:bookmarkEnd w:id="2"/>
    </w:p>
    <w:p>
      <w:pPr>
        <w:jc w:val="both"/>
      </w:pPr>
      <w:r>
        <w:rPr/>
        <w:t xml:space="preserve">1. Carlos, a learner in Panama, uses Glasp to highlight and take notes on articles he reads after work.</w:t>
      </w:r>
    </w:p>
    <w:p>
      <w:pPr>
        <w:jc w:val="both"/>
      </w:pPr>
      <w:r>
        <w:rPr/>
        <w:t xml:space="preserve">2. He values Glasp for its ability to easily search for content he has read before and its social aspect.</w:t>
      </w:r>
    </w:p>
    <w:p>
      <w:pPr>
        <w:jc w:val="both"/>
      </w:pPr>
      <w:r>
        <w:rPr/>
        <w:t xml:space="preserve">3. Carlos recommends separating temporary content-saving places from permanent note-taking places and using Glasp's copy highlights feature to increase productivity.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"Glasp and Pocket with Carlos Solís Salazar / Glasp" provides insights into the use case and workflow of a learner in Panama who uses Glasp, a learning system that allows users to highlight parts of articles, leave notes, and search for content they have read before. The article is informative and provides useful information about how Glasp can be used to improve productivity and organization.</w:t>
      </w:r>
    </w:p>
    <w:p>
      <w:pPr>
        <w:jc w:val="both"/>
      </w:pPr>
      <w:r>
        <w:rPr/>
        <w:t xml:space="preserve"/>
      </w:r>
    </w:p>
    <w:p>
      <w:pPr>
        <w:jc w:val="both"/>
      </w:pPr>
      <w:r>
        <w:rPr/>
        <w:t xml:space="preserve">However, the article appears to be promotional in nature as it only highlights the positive aspects of Glasp while ignoring any potential drawbacks or limitations. For example, the article claims that Glasp is better than Pocket because it allows users to search for content they have read before easily. However, it does not provide any evidence or data to support this claim.</w:t>
      </w:r>
    </w:p>
    <w:p>
      <w:pPr>
        <w:jc w:val="both"/>
      </w:pPr>
      <w:r>
        <w:rPr/>
        <w:t xml:space="preserve"/>
      </w:r>
    </w:p>
    <w:p>
      <w:pPr>
        <w:jc w:val="both"/>
      </w:pPr>
      <w:r>
        <w:rPr/>
        <w:t xml:space="preserve">Additionally, the article does not explore any counterarguments or alternative perspectives on the use of Glasp. For instance, some learners may prefer other note-taking apps such as Evernote or OneNote over Glasp due to their familiarity with these tools or their specific features.</w:t>
      </w:r>
    </w:p>
    <w:p>
      <w:pPr>
        <w:jc w:val="both"/>
      </w:pPr>
      <w:r>
        <w:rPr/>
        <w:t xml:space="preserve"/>
      </w:r>
    </w:p>
    <w:p>
      <w:pPr>
        <w:jc w:val="both"/>
      </w:pPr>
      <w:r>
        <w:rPr/>
        <w:t xml:space="preserve">Furthermore, the article does not address any potential risks associated with using Glasp such as privacy concerns or data security issues. It also does not present both sides equally by only featuring positive feedback from one user without providing any negative feedback or criticism.</w:t>
      </w:r>
    </w:p>
    <w:p>
      <w:pPr>
        <w:jc w:val="both"/>
      </w:pPr>
      <w:r>
        <w:rPr/>
        <w:t xml:space="preserve"/>
      </w:r>
    </w:p>
    <w:p>
      <w:pPr>
        <w:jc w:val="both"/>
      </w:pPr>
      <w:r>
        <w:rPr/>
        <w:t xml:space="preserve">Overall, while the article provides useful insights into how one learner uses Glasp, it lacks objectivity and critical analysis. It would benefit from exploring alternative perspectives and addressing potential risks associated with using the tool.</w:t>
      </w:r>
    </w:p>
    <w:p>
      <w:pPr>
        <w:pStyle w:val="Heading1"/>
      </w:pPr>
      <w:bookmarkStart w:id="5" w:name="_Toc5"/>
      <w:r>
        <w:t>Topics for further research:</w:t>
      </w:r>
      <w:bookmarkEnd w:id="5"/>
    </w:p>
    <w:p>
      <w:pPr>
        <w:spacing w:after="0"/>
        <w:numPr>
          <w:ilvl w:val="0"/>
          <w:numId w:val="2"/>
        </w:numPr>
      </w:pPr>
      <w:r>
        <w:rPr/>
        <w:t xml:space="preserve">Glasp privacy concerns
</w:t>
      </w:r>
    </w:p>
    <w:p>
      <w:pPr>
        <w:spacing w:after="0"/>
        <w:numPr>
          <w:ilvl w:val="0"/>
          <w:numId w:val="2"/>
        </w:numPr>
      </w:pPr>
      <w:r>
        <w:rPr/>
        <w:t xml:space="preserve">Glasp data security issues
</w:t>
      </w:r>
    </w:p>
    <w:p>
      <w:pPr>
        <w:spacing w:after="0"/>
        <w:numPr>
          <w:ilvl w:val="0"/>
          <w:numId w:val="2"/>
        </w:numPr>
      </w:pPr>
      <w:r>
        <w:rPr/>
        <w:t xml:space="preserve">Glasp vs Evernote
</w:t>
      </w:r>
    </w:p>
    <w:p>
      <w:pPr>
        <w:spacing w:after="0"/>
        <w:numPr>
          <w:ilvl w:val="0"/>
          <w:numId w:val="2"/>
        </w:numPr>
      </w:pPr>
      <w:r>
        <w:rPr/>
        <w:t xml:space="preserve">Glasp vs OneNote
</w:t>
      </w:r>
    </w:p>
    <w:p>
      <w:pPr>
        <w:spacing w:after="0"/>
        <w:numPr>
          <w:ilvl w:val="0"/>
          <w:numId w:val="2"/>
        </w:numPr>
      </w:pPr>
      <w:r>
        <w:rPr/>
        <w:t xml:space="preserve">Glasp limitations
</w:t>
      </w:r>
    </w:p>
    <w:p>
      <w:pPr>
        <w:numPr>
          <w:ilvl w:val="0"/>
          <w:numId w:val="2"/>
        </w:numPr>
      </w:pPr>
      <w:r>
        <w:rPr/>
        <w:t xml:space="preserve">Glasp user reviews</w:t>
      </w:r>
    </w:p>
    <w:p>
      <w:pPr>
        <w:pStyle w:val="Heading1"/>
      </w:pPr>
      <w:bookmarkStart w:id="6" w:name="_Toc6"/>
      <w:r>
        <w:t>Report location:</w:t>
      </w:r>
      <w:bookmarkEnd w:id="6"/>
    </w:p>
    <w:p>
      <w:hyperlink r:id="rId8" w:history="1">
        <w:r>
          <w:rPr>
            <w:color w:val="2980b9"/>
            <w:u w:val="single"/>
          </w:rPr>
          <w:t xml:space="preserve">https://www.fullpicture.app/item/2bc79e330140901d2b975566ba929d33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5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asp.co/usecase/glasp-and-pocket-with-carlos-salazar" TargetMode="External"/><Relationship Id="rId8" Type="http://schemas.openxmlformats.org/officeDocument/2006/relationships/hyperlink" Target="https://www.fullpicture.app/item/2bc79e330140901d2b975566ba929d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2024-03-08T18:57:49+01:00</dcterms:created>
  <dcterms:modified xsi:type="dcterms:W3CDTF">2024-03-08T18:57:49+01:00</dcterms:modified>
</cp:coreProperties>
</file>

<file path=docProps/custom.xml><?xml version="1.0" encoding="utf-8"?>
<Properties xmlns="http://schemas.openxmlformats.org/officeDocument/2006/custom-properties" xmlns:vt="http://schemas.openxmlformats.org/officeDocument/2006/docPropsVTypes"/>
</file>