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EU digital strategy: The impact of data privacy on global business | McKinsey</w:t>
      </w:r>
      <w:br/>
      <w:hyperlink r:id="rId7" w:history="1">
        <w:r>
          <w:rPr>
            <w:color w:val="2980b9"/>
            <w:u w:val="single"/>
          </w:rPr>
          <w:t xml:space="preserve">https://www.mckinsey.com/capabilities/risk-and-resilience/our-insights/the-eu-digital-strategy-the-impact-of-data-privacy-on-global-business</w:t>
        </w:r>
      </w:hyperlink>
    </w:p>
    <w:p>
      <w:pPr>
        <w:pStyle w:val="Heading1"/>
      </w:pPr>
      <w:bookmarkStart w:id="2" w:name="_Toc2"/>
      <w:r>
        <w:t>Article summary:</w:t>
      </w:r>
      <w:bookmarkEnd w:id="2"/>
    </w:p>
    <w:p>
      <w:pPr>
        <w:jc w:val="both"/>
      </w:pPr>
      <w:r>
        <w:rPr/>
        <w:t xml:space="preserve">1. The EU digital strategy comprises several acts that will become effective in Spring 2023, with the aim of creating a market for data and regulating activities around AI.</w:t>
      </w:r>
    </w:p>
    <w:p>
      <w:pPr>
        <w:jc w:val="both"/>
      </w:pPr>
      <w:r>
        <w:rPr/>
        <w:t xml:space="preserve">2. The new regulations offer organizations both challenges and opportunities, such as data sharing and portability, reducing the market power of gatekeeper platforms, and protecting end-user rights associated with AI.</w:t>
      </w:r>
    </w:p>
    <w:p>
      <w:pPr>
        <w:jc w:val="both"/>
      </w:pPr>
      <w:r>
        <w:rPr/>
        <w:t xml:space="preserve">3. Companies should assess the impact of the EU digital strategy on their business model, investigate the possibilities for the applicability of the acts within their organization, and collaborate with governing bodies to mitigate the impact of these regulations.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EU Digital Strategy: The Impact of Data Privacy on Global Business” by McKinsey is an informative piece that provides an overview of the European Union’s digital strategy and its implications for businesses. It outlines five acts that are part of this strategy – Data Governance Act, Digital Markets Act, Digital Services Act, Data Act, and AI Act – as well as potential benefits from these regulations such as data sharing and portability, reduced market power of gatekeeper platforms, protection of end-user rights associated with AI, etc. </w:t>
      </w:r>
    </w:p>
    <w:p>
      <w:pPr>
        <w:jc w:val="both"/>
      </w:pPr>
      <w:r>
        <w:rPr/>
        <w:t xml:space="preserve">The article is generally reliable in terms of providing accurate information about the EU digital strategy; however there are some areas where it could be improved upon. For example, while it does provide a brief overview of each act in the EU digital strategy (Data Governance Act, Digital Markets Act etc.), it does not go into detail about what each act entails or how they might affect businesses specifically. Additionally, while it does mention potential benefits from these regulations such as data sharing and portability or reduced market power of gatekeeper platforms etc., it does not discuss any potential risks or drawbacks associated with them which could be explored further. Furthermore, while it mentions that companies should assess the impact of this strategy on their business model and investigate its applicability within their organization etc., it does not provide any concrete advice or guidance on how to do so which could be beneficial to readers. </w:t>
      </w:r>
    </w:p>
    <w:p>
      <w:pPr>
        <w:jc w:val="both"/>
      </w:pPr>
      <w:r>
        <w:rPr/>
        <w:t xml:space="preserve">In conclusion, while this article provides a good overview of the EU digital strategy and its implications for businesses in general terms, more detailed information about each act in this strategy as well as potential risks/drawbacks associated with them could have been included to make it more comprehensive. Additionally providing concrete advice or guidance on how companies can assess its impact on their business model would have been beneficial to readers.</w:t>
      </w:r>
    </w:p>
    <w:p>
      <w:pPr>
        <w:pStyle w:val="Heading1"/>
      </w:pPr>
      <w:bookmarkStart w:id="5" w:name="_Toc5"/>
      <w:r>
        <w:t>Topics for further research:</w:t>
      </w:r>
      <w:bookmarkEnd w:id="5"/>
    </w:p>
    <w:p>
      <w:pPr>
        <w:spacing w:after="0"/>
        <w:numPr>
          <w:ilvl w:val="0"/>
          <w:numId w:val="2"/>
        </w:numPr>
      </w:pPr>
      <w:r>
        <w:rPr/>
        <w:t xml:space="preserve">EU Digital Strategy implications for businesses</w:t>
      </w:r>
    </w:p>
    <w:p>
      <w:pPr>
        <w:spacing w:after="0"/>
        <w:numPr>
          <w:ilvl w:val="0"/>
          <w:numId w:val="2"/>
        </w:numPr>
      </w:pPr>
      <w:r>
        <w:rPr/>
        <w:t xml:space="preserve">Data Governance Act details</w:t>
      </w:r>
    </w:p>
    <w:p>
      <w:pPr>
        <w:spacing w:after="0"/>
        <w:numPr>
          <w:ilvl w:val="0"/>
          <w:numId w:val="2"/>
        </w:numPr>
      </w:pPr>
      <w:r>
        <w:rPr/>
        <w:t xml:space="preserve">Digital Markets Act implications</w:t>
      </w:r>
    </w:p>
    <w:p>
      <w:pPr>
        <w:spacing w:after="0"/>
        <w:numPr>
          <w:ilvl w:val="0"/>
          <w:numId w:val="2"/>
        </w:numPr>
      </w:pPr>
      <w:r>
        <w:rPr/>
        <w:t xml:space="preserve">Digital Services Act risks</w:t>
      </w:r>
    </w:p>
    <w:p>
      <w:pPr>
        <w:spacing w:after="0"/>
        <w:numPr>
          <w:ilvl w:val="0"/>
          <w:numId w:val="2"/>
        </w:numPr>
      </w:pPr>
      <w:r>
        <w:rPr/>
        <w:t xml:space="preserve">Data Act drawbacks</w:t>
      </w:r>
    </w:p>
    <w:p>
      <w:pPr>
        <w:numPr>
          <w:ilvl w:val="0"/>
          <w:numId w:val="2"/>
        </w:numPr>
      </w:pPr>
      <w:r>
        <w:rPr/>
        <w:t xml:space="preserve">AI Act risks and benefits</w:t>
      </w:r>
    </w:p>
    <w:p>
      <w:pPr>
        <w:pStyle w:val="Heading1"/>
      </w:pPr>
      <w:bookmarkStart w:id="6" w:name="_Toc6"/>
      <w:r>
        <w:t>Report location:</w:t>
      </w:r>
      <w:bookmarkEnd w:id="6"/>
    </w:p>
    <w:p>
      <w:hyperlink r:id="rId8" w:history="1">
        <w:r>
          <w:rPr>
            <w:color w:val="2980b9"/>
            <w:u w:val="single"/>
          </w:rPr>
          <w:t xml:space="preserve">https://www.fullpicture.app/item/2c1ee94038719d501fcf771c65fbef64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2B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capabilities/risk-and-resilience/our-insights/the-eu-digital-strategy-the-impact-of-data-privacy-on-global-business" TargetMode="External"/><Relationship Id="rId8" Type="http://schemas.openxmlformats.org/officeDocument/2006/relationships/hyperlink" Target="https://www.fullpicture.app/item/2c1ee94038719d501fcf771c65fbef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2023-03-05T17:21:19+01:00</dcterms:created>
  <dcterms:modified xsi:type="dcterms:W3CDTF">2023-03-05T17:21:19+01:00</dcterms:modified>
</cp:coreProperties>
</file>

<file path=docProps/custom.xml><?xml version="1.0" encoding="utf-8"?>
<Properties xmlns="http://schemas.openxmlformats.org/officeDocument/2006/custom-properties" xmlns:vt="http://schemas.openxmlformats.org/officeDocument/2006/docPropsVTypes"/>
</file>