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Evaluation of the anti-tumor effects of lactate dehydrogenase inhibitor galloflavin in endometrial cancer cells | Journal of Hematology &amp; Oncology | Full Text</w:t></w:r><w:br/><w:hyperlink r:id="rId7" w:history="1"><w:r><w:rPr><w:color w:val="2980b9"/><w:u w:val="single"/></w:rPr><w:t xml:space="preserve">https://jhoonline.biomedcentral.com/articles/10.1186/s13045-014-0097-x?utm_source=xmol&utm_medium=affiliate&utm_content=meta&utm_campaign=DDCN_1_GL01_metadata</w:t></w:r></w:hyperlink></w:p><w:p><w:pPr><w:pStyle w:val="Heading1"/></w:pPr><w:bookmarkStart w:id="2" w:name="_Toc2"/><w:r><w:t>Article summary:</w:t></w:r><w:bookmarkEnd w:id="2"/></w:p><w:p><w:pPr><w:jc w:val="both"/></w:pPr><w:r><w:rPr/><w:t xml:space="preserve">1. The present study was aimed at evaluating the potential of a novel lactate dehydrogenase (LDH) inhibitor, Galloflavin, as a therapeutic agent for endometrial cancer.</w:t></w:r></w:p><w:p><w:pPr><w:jc w:val="both"/></w:pPr><w:r><w:rPr/><w:t xml:space="preserve">2. Results revealed that Galloflavin effectively inhibited cell growth in endometrial cancer cell lines and primary cultures of human endometrial cancer through its involvement in multiple signaling pathways that regulate metabolism, cell cycle, apoptosis, cell stress and metastasis.</w:t></w:r></w:p><w:p><w:pPr><w:jc w:val="both"/></w:pPr><w:r><w:rPr/><w:t xml:space="preserve">3. Inhibition of LDHA activity by GF resulted in a decreased rate of glucose uptake and ATP production, with subsequent increased pyruvate dehydrogenase (PDH) protein expression and mitochondrial OXPHOS capacity.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due to its use of scientific evidence to support its claims. The authors provide evidence from experiments conducted on both Ishikawa and ECC-1 cells exhibiting high rates of glycolysis to demonstrate the potential of Galloflavin as an anti-tumor agent for endometrial cancer. The results are presented clearly with figures to illustrate the effects of Galloflavin on LDHA activity level, cell proliferation, colony formation, activation of the mitochondrial apoptosis pathway, cell cycle changes, adhesion to laminin-1, migratory capacity, reactive oxygen species (ROS) production and mitochondrial DNA damage.</w:t></w:r></w:p><w:p><w:pPr><w:jc w:val="both"/></w:pPr><w:r><w:rPr/><w:t xml:space="preserve">However, there are some potential biases in the article which should be noted. Firstly, the authors do not explore any possible risks associated with using Galloflavin as an anti-tumor agent for endometrial cancer or discuss any counterarguments against its use. Secondly, the article does not present both sides equally; it only presents evidence supporting the use of Galloflavin as an anti-tumor agent without exploring any other alternatives or treatments for endometrial cancer. Finally, there is some promotional content in the article which could be seen as biased towards promoting the use of Galloflavin as an anti-tumor agent without providing sufficient evidence or exploring other options available for treating endometrial cancer.</w:t></w:r></w:p><w:p><w:pPr><w:pStyle w:val="Heading1"/></w:pPr><w:bookmarkStart w:id="5" w:name="_Toc5"/><w:r><w:t>Topics for further research:</w:t></w:r><w:bookmarkEnd w:id="5"/></w:p><w:p><w:pPr><w:spacing w:after="0"/><w:numPr><w:ilvl w:val="0"/><w:numId w:val="2"/></w:numPr></w:pPr><w:r><w:rPr/><w:t xml:space="preserve">Endometrial cancer treatments</w:t></w:r></w:p><w:p><w:pPr><w:spacing w:after="0"/><w:numPr><w:ilvl w:val="0"/><w:numId w:val="2"/></w:numPr></w:pPr><w:r><w:rPr/><w:t xml:space="preserve">Alternatives to Galloflavin for endometrial cancer</w:t></w:r></w:p><w:p><w:pPr><w:spacing w:after="0"/><w:numPr><w:ilvl w:val="0"/><w:numId w:val="2"/></w:numPr></w:pPr><w:r><w:rPr/><w:t xml:space="preserve">Risks associated with Galloflavin use</w:t></w:r></w:p><w:p><w:pPr><w:spacing w:after="0"/><w:numPr><w:ilvl w:val="0"/><w:numId w:val="2"/></w:numPr></w:pPr><w:r><w:rPr/><w:t xml:space="preserve">Mitochondrial apoptosis pathway</w:t></w:r></w:p><w:p><w:pPr><w:spacing w:after="0"/><w:numPr><w:ilvl w:val="0"/><w:numId w:val="2"/></w:numPr></w:pPr><w:r><w:rPr/><w:t xml:space="preserve">Reactive oxygen species (ROS) production</w:t></w:r></w:p><w:p><w:pPr><w:numPr><w:ilvl w:val="0"/><w:numId w:val="2"/></w:numPr></w:pPr><w:r><w:rPr/><w:t xml:space="preserve">Mitochondrial DNA damage</w:t></w:r></w:p><w:p><w:pPr><w:pStyle w:val="Heading1"/></w:pPr><w:bookmarkStart w:id="6" w:name="_Toc6"/><w:r><w:t>Report location:</w:t></w:r><w:bookmarkEnd w:id="6"/></w:p><w:p><w:hyperlink r:id="rId8" w:history="1"><w:r><w:rPr><w:color w:val="2980b9"/><w:u w:val="single"/></w:rPr><w:t xml:space="preserve">https://www.fullpicture.app/item/2c411f8016f332fdae5a05c8c3f47f58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C67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hoonline.biomedcentral.com/articles/10.1186/s13045-014-0097-x?utm_source=xmol&amp;utm_medium=affiliate&amp;utm_content=meta&amp;utm_campaign=DDCN_1_GL01_metadata" TargetMode="External"/><Relationship Id="rId8" Type="http://schemas.openxmlformats.org/officeDocument/2006/relationships/hyperlink" Target="https://www.fullpicture.app/item/2c411f8016f332fdae5a05c8c3f47f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2023-02-19T16:49:06+01:00</dcterms:created>
  <dcterms:modified xsi:type="dcterms:W3CDTF">2023-02-19T16:49:06+01:00</dcterms:modified>
</cp:coreProperties>
</file>

<file path=docProps/custom.xml><?xml version="1.0" encoding="utf-8"?>
<Properties xmlns="http://schemas.openxmlformats.org/officeDocument/2006/custom-properties" xmlns:vt="http://schemas.openxmlformats.org/officeDocument/2006/docPropsVTypes"/>
</file>