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Chimeric antigen receptor natural killer (CAR-NK) cell design and engineering for cancer therapy | Journal of Hematology &amp; Oncology | Full Text</w:t>
      </w:r>
      <w:br/>
      <w:hyperlink r:id="rId7" w:history="1">
        <w:r>
          <w:rPr>
            <w:color w:val="2980b9"/>
            <w:u w:val="single"/>
          </w:rPr>
          <w:t xml:space="preserve">https://jhoonline.biomedcentral.com/articles/10.1186/s13045-021-01083-5</w:t>
        </w:r>
      </w:hyperlink>
    </w:p>
    <w:p>
      <w:pPr>
        <w:pStyle w:val="Heading1"/>
      </w:pPr>
      <w:bookmarkStart w:id="2" w:name="_Toc2"/>
      <w:r>
        <w:t>Article summary:</w:t>
      </w:r>
      <w:bookmarkEnd w:id="2"/>
    </w:p>
    <w:p>
      <w:pPr>
        <w:jc w:val="both"/>
      </w:pPr>
      <w:r>
        <w:rPr/>
        <w:t xml:space="preserve">1. Natural killer (NK) cells are specialized immune cells that can be genetically modified to treat cancer patients.</w:t>
      </w:r>
    </w:p>
    <w:p>
      <w:pPr>
        <w:jc w:val="both"/>
      </w:pPr>
      <w:r>
        <w:rPr/>
        <w:t xml:space="preserve">2. Recent technological advancements have enabled the generation and characterization of genetically modified NK cells, including redirecting NK cells using chimeric antigen receptors (CARs).</w:t>
      </w:r>
    </w:p>
    <w:p>
      <w:pPr>
        <w:jc w:val="both"/>
      </w:pPr>
      <w:r>
        <w:rPr/>
        <w:t xml:space="preserve">3. This review focuses on the details of CAR-NK technology, including design of efficient and safe CAR constructs, vehicles for transgene delivery, detection methods for CARs, NK cell sources and expansion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“Chimeric Antigen Receptor Natural Killer (CAR-NK) Cell Design and Engineering for Cancer Therapy” is a comprehensive review of the current state of CAR-NK technology in cancer therapy. The authors provide an overview of the various technologies used to generate and characterize genetically modified NK cells, as well as their potential applications in clinical therapy. The article is written in a clear and concise manner, making it easy to understand even for readers with limited knowledge on the subject matter. </w:t>
      </w:r>
    </w:p>
    <w:p>
      <w:pPr>
        <w:jc w:val="both"/>
      </w:pPr>
      <w:r>
        <w:rPr/>
        <w:t xml:space="preserve">The article is generally reliable and trustworthy; however, there are some points that could be improved upon. For example, while the authors discuss potential risks associated with CAR-T therapies such as cytokine release syndrome and neurotoxicity, they do not mention any possible risks associated with CAR-NK therapies. Additionally, while the authors provide an overview of current clinical products and protocols for cancer treatment using CAR-NK technology, they do not explore any unexplored counterarguments or present both sides equally when discussing these treatments. Furthermore, there is no discussion about how this technology may be used in combination with other treatments or how it may affect patient outcomes in different contexts. </w:t>
      </w:r>
    </w:p>
    <w:p>
      <w:pPr>
        <w:jc w:val="both"/>
      </w:pPr>
      <w:r>
        <w:rPr/>
        <w:t xml:space="preserve">In conclusion, this article provides a comprehensive overview of current research on CAR-NK technology in cancer therapy; however, it could benefit from further exploration into potential risks associated with this type of treatment as well as more balanced discussion about its use in different contexts.</w:t>
      </w:r>
    </w:p>
    <w:p>
      <w:pPr>
        <w:pStyle w:val="Heading1"/>
      </w:pPr>
      <w:bookmarkStart w:id="5" w:name="_Toc5"/>
      <w:r>
        <w:t>Topics for further research:</w:t>
      </w:r>
      <w:bookmarkEnd w:id="5"/>
    </w:p>
    <w:p>
      <w:pPr>
        <w:spacing w:after="0"/>
        <w:numPr>
          <w:ilvl w:val="0"/>
          <w:numId w:val="2"/>
        </w:numPr>
      </w:pPr>
      <w:r>
        <w:rPr/>
        <w:t xml:space="preserve">CAR-NK therapy risks</w:t>
      </w:r>
    </w:p>
    <w:p>
      <w:pPr>
        <w:spacing w:after="0"/>
        <w:numPr>
          <w:ilvl w:val="0"/>
          <w:numId w:val="2"/>
        </w:numPr>
      </w:pPr>
      <w:r>
        <w:rPr/>
        <w:t xml:space="preserve">CAR-NK therapy efficacy</w:t>
      </w:r>
    </w:p>
    <w:p>
      <w:pPr>
        <w:spacing w:after="0"/>
        <w:numPr>
          <w:ilvl w:val="0"/>
          <w:numId w:val="2"/>
        </w:numPr>
      </w:pPr>
      <w:r>
        <w:rPr/>
        <w:t xml:space="preserve">CAR-NK therapy combination treatments</w:t>
      </w:r>
    </w:p>
    <w:p>
      <w:pPr>
        <w:spacing w:after="0"/>
        <w:numPr>
          <w:ilvl w:val="0"/>
          <w:numId w:val="2"/>
        </w:numPr>
      </w:pPr>
      <w:r>
        <w:rPr/>
        <w:t xml:space="preserve">CAR-NK therapy patient outcomes</w:t>
      </w:r>
    </w:p>
    <w:p>
      <w:pPr>
        <w:spacing w:after="0"/>
        <w:numPr>
          <w:ilvl w:val="0"/>
          <w:numId w:val="2"/>
        </w:numPr>
      </w:pPr>
      <w:r>
        <w:rPr/>
        <w:t xml:space="preserve">CAR-NK therapy ethical considerations</w:t>
      </w:r>
    </w:p>
    <w:p>
      <w:pPr>
        <w:numPr>
          <w:ilvl w:val="0"/>
          <w:numId w:val="2"/>
        </w:numPr>
      </w:pPr>
      <w:r>
        <w:rPr/>
        <w:t xml:space="preserve">CAR-NK therapy clinical trials</w:t>
      </w:r>
    </w:p>
    <w:p>
      <w:pPr>
        <w:pStyle w:val="Heading1"/>
      </w:pPr>
      <w:bookmarkStart w:id="6" w:name="_Toc6"/>
      <w:r>
        <w:t>Report location:</w:t>
      </w:r>
      <w:bookmarkEnd w:id="6"/>
    </w:p>
    <w:p>
      <w:hyperlink r:id="rId8" w:history="1">
        <w:r>
          <w:rPr>
            <w:color w:val="2980b9"/>
            <w:u w:val="single"/>
          </w:rPr>
          <w:t xml:space="preserve">https://www.fullpicture.app/item/2c68cd46323857cc620bdd9c01660f65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6B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hoonline.biomedcentral.com/articles/10.1186/s13045-021-01083-5" TargetMode="External"/><Relationship Id="rId8" Type="http://schemas.openxmlformats.org/officeDocument/2006/relationships/hyperlink" Target="https://www.fullpicture.app/item/2c68cd46323857cc620bdd9c01660f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2023-02-27T14:34:34+01:00</dcterms:created>
  <dcterms:modified xsi:type="dcterms:W3CDTF">2023-02-27T14:34:34+01:00</dcterms:modified>
</cp:coreProperties>
</file>

<file path=docProps/custom.xml><?xml version="1.0" encoding="utf-8"?>
<Properties xmlns="http://schemas.openxmlformats.org/officeDocument/2006/custom-properties" xmlns:vt="http://schemas.openxmlformats.org/officeDocument/2006/docPropsVTypes"/>
</file>