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Battery charge equalization controller in electric vehicle applications: A review - ScienceDirect</w:t>
      </w:r>
      <w:br/>
      <w:hyperlink r:id="rId7" w:history="1">
        <w:r>
          <w:rPr>
            <w:color w:val="2980b9"/>
            <w:u w:val="single"/>
          </w:rPr>
          <w:t xml:space="preserve">https://www.sciencedirect.com/science/article/pii/S1364032116308681</w:t>
        </w:r>
      </w:hyperlink>
    </w:p>
    <w:p>
      <w:pPr>
        <w:pStyle w:val="Heading1"/>
      </w:pPr>
      <w:bookmarkStart w:id="2" w:name="_Toc2"/>
      <w:r>
        <w:t>Article summary:</w:t>
      </w:r>
      <w:bookmarkEnd w:id="2"/>
    </w:p>
    <w:p>
      <w:pPr>
        <w:jc w:val="both"/>
      </w:pPr>
      <w:r>
        <w:rPr/>
        <w:t xml:space="preserve">1. This article reviews the development of electric vehicle (EV) technologies, their applications, energy management systems and storage systems.</w:t>
      </w:r>
    </w:p>
    <w:p>
      <w:pPr>
        <w:jc w:val="both"/>
      </w:pPr>
      <w:r>
        <w:rPr/>
        <w:t xml:space="preserve">2. It discusses the different types of charge equalization controllers (CECs) for EV applications and their features.</w:t>
      </w:r>
    </w:p>
    <w:p>
      <w:pPr>
        <w:jc w:val="both"/>
      </w:pPr>
      <w:r>
        <w:rPr/>
        <w:t xml:space="preserve">3. It compares the salient feature characteristics among the CECs in terms of topologies, types and execution times, control difficulties, efficiencies, cost, components, merits and demerits to develop sustainable battery energy storage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review of the different type of charge equalization controllers (CECs) for electric vehicle (EV) applications. The article is well-researched with relevant data from sources such as The Statistic Portal and statista to support its claims. Furthermore, it provides a comparison on the salient feature characteristics among the CECs in terms of topologies, types and execution times, control difficulties, efficiencies, cost, components, merits and demerits to develop sustainable battery energy storage systems. </w:t>
      </w:r>
    </w:p>
    <w:p>
      <w:pPr>
        <w:jc w:val="both"/>
      </w:pPr>
      <w:r>
        <w:rPr/>
        <w:t xml:space="preserve">However, there are some potential biases in the article that should be noted. For example, it does not provide an equal representation of both sides when discussing EV technologies; instead it focuses mainly on their advantages such as noise free operation and zero carbon emissions without exploring any potential risks or drawbacks associated with them. Additionally, there is no mention of possible counterarguments or alternative solutions that could be explored when developing CECs for EV applications. </w:t>
      </w:r>
    </w:p>
    <w:p>
      <w:pPr>
        <w:jc w:val="both"/>
      </w:pPr>
      <w:r>
        <w:rPr/>
        <w:t xml:space="preserve">In conclusion, while this article is generally reliable and trustworthy due to its comprehensive review of CECs for EV applications and relevant data from sources such as The Statistic Portal and statista to support its claims; there are some potential biases that should be noted such as lack of equal representation between both sides when discussing EV technologies or possible counterarguments or alternative solutions that could be explored when developing CECs for EV applications.</w:t>
      </w:r>
    </w:p>
    <w:p>
      <w:pPr>
        <w:pStyle w:val="Heading1"/>
      </w:pPr>
      <w:bookmarkStart w:id="5" w:name="_Toc5"/>
      <w:r>
        <w:t>Topics for further research:</w:t>
      </w:r>
      <w:bookmarkEnd w:id="5"/>
    </w:p>
    <w:p>
      <w:pPr>
        <w:spacing w:after="0"/>
        <w:numPr>
          <w:ilvl w:val="0"/>
          <w:numId w:val="2"/>
        </w:numPr>
      </w:pPr>
      <w:r>
        <w:rPr/>
        <w:t xml:space="preserve">Electric vehicle risks and drawbacks </w:t>
      </w:r>
    </w:p>
    <w:p>
      <w:pPr>
        <w:spacing w:after="0"/>
        <w:numPr>
          <w:ilvl w:val="0"/>
          <w:numId w:val="2"/>
        </w:numPr>
      </w:pPr>
      <w:r>
        <w:rPr/>
        <w:t xml:space="preserve">Alternative solutions for charge equalization controllers </w:t>
      </w:r>
    </w:p>
    <w:p>
      <w:pPr>
        <w:spacing w:after="0"/>
        <w:numPr>
          <w:ilvl w:val="0"/>
          <w:numId w:val="2"/>
        </w:numPr>
      </w:pPr>
      <w:r>
        <w:rPr/>
        <w:t xml:space="preserve">Noise free operation of electric vehicles </w:t>
      </w:r>
    </w:p>
    <w:p>
      <w:pPr>
        <w:spacing w:after="0"/>
        <w:numPr>
          <w:ilvl w:val="0"/>
          <w:numId w:val="2"/>
        </w:numPr>
      </w:pPr>
      <w:r>
        <w:rPr/>
        <w:t xml:space="preserve">Battery energy storage systems </w:t>
      </w:r>
    </w:p>
    <w:p>
      <w:pPr>
        <w:spacing w:after="0"/>
        <w:numPr>
          <w:ilvl w:val="0"/>
          <w:numId w:val="2"/>
        </w:numPr>
      </w:pPr>
      <w:r>
        <w:rPr/>
        <w:t xml:space="preserve">Zero carbon emissions of electric vehicles </w:t>
      </w:r>
    </w:p>
    <w:p>
      <w:pPr>
        <w:numPr>
          <w:ilvl w:val="0"/>
          <w:numId w:val="2"/>
        </w:numPr>
      </w:pPr>
      <w:r>
        <w:rPr/>
        <w:t xml:space="preserve">Control difficulties of charge equalization controllers</w:t>
      </w:r>
    </w:p>
    <w:p>
      <w:pPr>
        <w:pStyle w:val="Heading1"/>
      </w:pPr>
      <w:bookmarkStart w:id="6" w:name="_Toc6"/>
      <w:r>
        <w:t>Report location:</w:t>
      </w:r>
      <w:bookmarkEnd w:id="6"/>
    </w:p>
    <w:p>
      <w:hyperlink r:id="rId8" w:history="1">
        <w:r>
          <w:rPr>
            <w:color w:val="2980b9"/>
            <w:u w:val="single"/>
          </w:rPr>
          <w:t xml:space="preserve">https://www.fullpicture.app/item/2c6aba410eec5e58297e3c4254325739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FB3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16308681" TargetMode="External"/><Relationship Id="rId8" Type="http://schemas.openxmlformats.org/officeDocument/2006/relationships/hyperlink" Target="https://www.fullpicture.app/item/2c6aba410eec5e58297e3c42543257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2023-02-24T08:18:16+01:00</dcterms:created>
  <dcterms:modified xsi:type="dcterms:W3CDTF">2023-02-24T08:18:16+01:00</dcterms:modified>
</cp:coreProperties>
</file>

<file path=docProps/custom.xml><?xml version="1.0" encoding="utf-8"?>
<Properties xmlns="http://schemas.openxmlformats.org/officeDocument/2006/custom-properties" xmlns:vt="http://schemas.openxmlformats.org/officeDocument/2006/docPropsVTypes"/>
</file>