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Energies | Free Full-Text | Evaluation on Coupling of Wall Boiling and Population Balance Models for Vertical Gas-Liquid Subcooled Boiling Flow of First Loop of Nuclear Power Plant</w:t>
      </w:r>
      <w:br/>
      <w:hyperlink r:id="rId7" w:history="1">
        <w:r>
          <w:rPr>
            <w:color w:val="2980b9"/>
            <w:u w:val="single"/>
          </w:rPr>
          <w:t xml:space="preserve">https://www.mdpi.com/1996-1073/14/21/7357</w:t>
        </w:r>
      </w:hyperlink>
    </w:p>
    <w:p>
      <w:pPr>
        <w:pStyle w:val="Heading1"/>
      </w:pPr>
      <w:bookmarkStart w:id="2" w:name="_Toc2"/>
      <w:r>
        <w:t>Article summary:</w:t>
      </w:r>
      <w:bookmarkEnd w:id="2"/>
    </w:p>
    <w:p>
      <w:pPr>
        <w:jc w:val="both"/>
      </w:pPr>
      <w:r>
        <w:rPr/>
        <w:t xml:space="preserve">1. An accurate prediction of the interphase behaviors of the vertical gas-liquid subcooled boiling flow is important for the first loop of a nuclear power plant (NPP).</w:t>
      </w:r>
    </w:p>
    <w:p>
      <w:pPr>
        <w:jc w:val="both"/>
      </w:pPr>
      <w:r>
        <w:rPr/>
        <w:t xml:space="preserve">2. Five active nucleation site density models coupled with population balance model (PBM) kernels are calculated and analyzed.</w:t>
      </w:r>
    </w:p>
    <w:p>
      <w:pPr>
        <w:jc w:val="both"/>
      </w:pPr>
      <w:r>
        <w:rPr/>
        <w:t xml:space="preserve">3. Various behaviors including bubble size distribution, void fraction, gas superficial velocity, and liquid superficial velocity are compared and validated with experimental data from DEBORA-1.</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evaluation on coupling of wall boiling and population balance models for vertical gas-liquid subcooled boiling flow of first loop of nuclear power plant. The article is written in a clear and concise manner, providing detailed information on the topic. The authors have provided sufficient evidence to support their claims, such as experimental data from DEBORA-1 to validate various behaviors including bubble size distribution, void fraction, gas superficial velocity, and liquid superficial velocity. Furthermore, the authors have discussed various active nucleation site density models coupled with population balance model (PBM) kernels which can be used to accurately predict the interphase behaviors in the first loop of a nuclear power plant (NPP). </w:t>
      </w:r>
    </w:p>
    <w:p>
      <w:pPr>
        <w:jc w:val="both"/>
      </w:pPr>
      <w:r>
        <w:rPr/>
        <w:t xml:space="preserve">The article does not appear to be biased or one-sided in its reporting; it presents both sides equally by discussing both advantages and disadvantages of different models. Additionally, all possible risks associated with using these models are noted throughout the article. However, there is some missing evidence for some claims made in the article which could be addressed by providing more detailed information or additional research studies that support these claims. Additionally, there is no mention of any unexplored counterarguments which could provide further insight into this topic. Lastly, there is no promotional content present in this article which makes it reliable and trustworthy source of information on this topic.</w:t>
      </w:r>
    </w:p>
    <w:p>
      <w:pPr>
        <w:pStyle w:val="Heading1"/>
      </w:pPr>
      <w:bookmarkStart w:id="5" w:name="_Toc5"/>
      <w:r>
        <w:t>Topics for further research:</w:t>
      </w:r>
      <w:bookmarkEnd w:id="5"/>
    </w:p>
    <w:p>
      <w:pPr>
        <w:spacing w:after="0"/>
        <w:numPr>
          <w:ilvl w:val="0"/>
          <w:numId w:val="2"/>
        </w:numPr>
      </w:pPr>
      <w:r>
        <w:rPr/>
        <w:t xml:space="preserve">Nuclear power plant first loop</w:t>
      </w:r>
    </w:p>
    <w:p>
      <w:pPr>
        <w:spacing w:after="0"/>
        <w:numPr>
          <w:ilvl w:val="0"/>
          <w:numId w:val="2"/>
        </w:numPr>
      </w:pPr>
      <w:r>
        <w:rPr/>
        <w:t xml:space="preserve">Wall boiling models</w:t>
      </w:r>
    </w:p>
    <w:p>
      <w:pPr>
        <w:spacing w:after="0"/>
        <w:numPr>
          <w:ilvl w:val="0"/>
          <w:numId w:val="2"/>
        </w:numPr>
      </w:pPr>
      <w:r>
        <w:rPr/>
        <w:t xml:space="preserve">Population balance models</w:t>
      </w:r>
    </w:p>
    <w:p>
      <w:pPr>
        <w:spacing w:after="0"/>
        <w:numPr>
          <w:ilvl w:val="0"/>
          <w:numId w:val="2"/>
        </w:numPr>
      </w:pPr>
      <w:r>
        <w:rPr/>
        <w:t xml:space="preserve">Interphase behaviors</w:t>
      </w:r>
    </w:p>
    <w:p>
      <w:pPr>
        <w:spacing w:after="0"/>
        <w:numPr>
          <w:ilvl w:val="0"/>
          <w:numId w:val="2"/>
        </w:numPr>
      </w:pPr>
      <w:r>
        <w:rPr/>
        <w:t xml:space="preserve">Active nucleation site density</w:t>
      </w:r>
    </w:p>
    <w:p>
      <w:pPr>
        <w:numPr>
          <w:ilvl w:val="0"/>
          <w:numId w:val="2"/>
        </w:numPr>
      </w:pPr>
      <w:r>
        <w:rPr/>
        <w:t xml:space="preserve">DEBORA-1 experimental data</w:t>
      </w:r>
    </w:p>
    <w:p>
      <w:pPr>
        <w:pStyle w:val="Heading1"/>
      </w:pPr>
      <w:bookmarkStart w:id="6" w:name="_Toc6"/>
      <w:r>
        <w:t>Report location:</w:t>
      </w:r>
      <w:bookmarkEnd w:id="6"/>
    </w:p>
    <w:p>
      <w:hyperlink r:id="rId8" w:history="1">
        <w:r>
          <w:rPr>
            <w:color w:val="2980b9"/>
            <w:u w:val="single"/>
          </w:rPr>
          <w:t xml:space="preserve">https://www.fullpicture.app/item/2c6db46de455caf3a5f94704f8dc4898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549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6-1073/14/21/7357" TargetMode="External"/><Relationship Id="rId8" Type="http://schemas.openxmlformats.org/officeDocument/2006/relationships/hyperlink" Target="https://www.fullpicture.app/item/2c6db46de455caf3a5f94704f8dc48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2023-02-24T08:40:12+01:00</dcterms:created>
  <dcterms:modified xsi:type="dcterms:W3CDTF">2023-02-24T08:40:12+01:00</dcterms:modified>
</cp:coreProperties>
</file>

<file path=docProps/custom.xml><?xml version="1.0" encoding="utf-8"?>
<Properties xmlns="http://schemas.openxmlformats.org/officeDocument/2006/custom-properties" xmlns:vt="http://schemas.openxmlformats.org/officeDocument/2006/docPropsVTypes"/>
</file>