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How The Literacy in Indonesia?</w:t>
      </w:r>
      <w:br/>
      <w:hyperlink r:id="rId7" w:history="1">
        <w:r>
          <w:rPr>
            <w:color w:val="2980b9"/>
            <w:u w:val="single"/>
          </w:rPr>
          <w:t xml:space="preserve">https://www.researchgate.net/publication/346471137_How_The_Literacy_in_Indonesia</w:t>
        </w:r>
      </w:hyperlink>
    </w:p>
    <w:p>
      <w:pPr>
        <w:pStyle w:val="Heading1"/>
      </w:pPr>
      <w:bookmarkStart w:id="2" w:name="_Toc2"/>
      <w:r>
        <w:t>Article summary:</w:t>
      </w:r>
      <w:bookmarkEnd w:id="2"/>
    </w:p>
    <w:p>
      <w:pPr>
        <w:jc w:val="both"/>
      </w:pPr>
      <w:r>
        <w:rPr/>
        <w:t xml:space="preserve">1. The article discusses the definition, importance, and benefits of literacy in Indonesia.</w:t>
      </w:r>
    </w:p>
    <w:p>
      <w:pPr>
        <w:jc w:val="both"/>
      </w:pPr>
      <w:r>
        <w:rPr/>
        <w:t xml:space="preserve">2. It also examines scientific literacy skills of Indonesian students from 2000 to 2015.</w:t>
      </w:r>
    </w:p>
    <w:p>
      <w:pPr>
        <w:jc w:val="both"/>
      </w:pPr>
      <w:r>
        <w:rPr/>
        <w:t xml:space="preserve">3. The article provides an overview of how literacy can be beneficial for readers in terms of religious reasons, self-development, professional development, solving problems, personal branding improvement, international participation, school success, family pride, helping teachers and other students, self-confidence and more.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definition, importance and benefits of literacy in Indonesia. The article is well-researched and provides evidence for its claims by citing relevant sources such as Bagiarta et al., 2015 and OECD (2015). Furthermore, the article does not appear to be biased or one-sided as it presents both sides equally. However, there are some points that could be improved upon such as providing more detailed information on the scientific literacy skills of Indonesian students from 2000 to 2015 as well as exploring counterarguments to the claims made in the article. Additionally, there is no mention of potential risks associated with literacy which should be noted in order to provide a balanced view on the topic.</w:t>
      </w:r>
    </w:p>
    <w:p>
      <w:pPr>
        <w:pStyle w:val="Heading1"/>
      </w:pPr>
      <w:bookmarkStart w:id="5" w:name="_Toc5"/>
      <w:r>
        <w:t>Topics for further research:</w:t>
      </w:r>
      <w:bookmarkEnd w:id="5"/>
    </w:p>
    <w:p>
      <w:pPr>
        <w:spacing w:after="0"/>
        <w:numPr>
          <w:ilvl w:val="0"/>
          <w:numId w:val="2"/>
        </w:numPr>
      </w:pPr>
      <w:r>
        <w:rPr/>
        <w:t xml:space="preserve">Literacy in Indonesia: Challenges and Opportunities</w:t>
      </w:r>
    </w:p>
    <w:p>
      <w:pPr>
        <w:spacing w:after="0"/>
        <w:numPr>
          <w:ilvl w:val="0"/>
          <w:numId w:val="2"/>
        </w:numPr>
      </w:pPr>
      <w:r>
        <w:rPr/>
        <w:t xml:space="preserve">Literacy in Indonesia: Impact on Education</w:t>
      </w:r>
    </w:p>
    <w:p>
      <w:pPr>
        <w:spacing w:after="0"/>
        <w:numPr>
          <w:ilvl w:val="0"/>
          <w:numId w:val="2"/>
        </w:numPr>
      </w:pPr>
      <w:r>
        <w:rPr/>
        <w:t xml:space="preserve">Literacy in Indonesia: Gender Disparities</w:t>
      </w:r>
    </w:p>
    <w:p>
      <w:pPr>
        <w:spacing w:after="0"/>
        <w:numPr>
          <w:ilvl w:val="0"/>
          <w:numId w:val="2"/>
        </w:numPr>
      </w:pPr>
      <w:r>
        <w:rPr/>
        <w:t xml:space="preserve">Literacy in Indonesia: Economic Implications</w:t>
      </w:r>
    </w:p>
    <w:p>
      <w:pPr>
        <w:spacing w:after="0"/>
        <w:numPr>
          <w:ilvl w:val="0"/>
          <w:numId w:val="2"/>
        </w:numPr>
      </w:pPr>
      <w:r>
        <w:rPr/>
        <w:t xml:space="preserve">Literacy in Indonesia: Social Implications</w:t>
      </w:r>
    </w:p>
    <w:p>
      <w:pPr>
        <w:numPr>
          <w:ilvl w:val="0"/>
          <w:numId w:val="2"/>
        </w:numPr>
      </w:pPr>
      <w:r>
        <w:rPr/>
        <w:t xml:space="preserve">Literacy in Indonesia: Policy Recommendations</w:t>
      </w:r>
    </w:p>
    <w:p>
      <w:pPr>
        <w:pStyle w:val="Heading1"/>
      </w:pPr>
      <w:bookmarkStart w:id="6" w:name="_Toc6"/>
      <w:r>
        <w:t>Report location:</w:t>
      </w:r>
      <w:bookmarkEnd w:id="6"/>
    </w:p>
    <w:p>
      <w:hyperlink r:id="rId8" w:history="1">
        <w:r>
          <w:rPr>
            <w:color w:val="2980b9"/>
            <w:u w:val="single"/>
          </w:rPr>
          <w:t xml:space="preserve">https://www.fullpicture.app/item/2cc46d354c4af45e4c2de6d7ac1c1f18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FD4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46471137_How_The_Literacy_in_Indonesia" TargetMode="External"/><Relationship Id="rId8" Type="http://schemas.openxmlformats.org/officeDocument/2006/relationships/hyperlink" Target="https://www.fullpicture.app/item/2cc46d354c4af45e4c2de6d7ac1c1f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2023-03-03T15:44:18+01:00</dcterms:created>
  <dcterms:modified xsi:type="dcterms:W3CDTF">2023-03-03T15:44:18+01:00</dcterms:modified>
</cp:coreProperties>
</file>

<file path=docProps/custom.xml><?xml version="1.0" encoding="utf-8"?>
<Properties xmlns="http://schemas.openxmlformats.org/officeDocument/2006/custom-properties" xmlns:vt="http://schemas.openxmlformats.org/officeDocument/2006/docPropsVTypes"/>
</file>